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B45BAF">
            <w:pPr>
              <w:pageBreakBefore/>
              <w:jc w:val="center"/>
            </w:pPr>
          </w:p>
        </w:tc>
        <w:tc>
          <w:tcPr>
            <w:tcW w:w="3880" w:type="dxa"/>
            <w:tcBorders>
              <w:top w:val="nil"/>
              <w:left w:val="nil"/>
              <w:bottom w:val="nil"/>
              <w:right w:val="nil"/>
            </w:tcBorders>
            <w:noWrap/>
            <w:vAlign w:val="bottom"/>
          </w:tcPr>
          <w:p w14:paraId="14D1F3E8" w14:textId="77777777" w:rsidR="00583FC8" w:rsidRPr="007C1230" w:rsidRDefault="00583FC8" w:rsidP="00B45BAF">
            <w:pPr>
              <w:pStyle w:val="ekvkolumnentitel"/>
              <w:jc w:val="center"/>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B45BAF">
            <w:pPr>
              <w:pStyle w:val="ekvkolumnentitel"/>
              <w:jc w:val="center"/>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B45BAF">
            <w:pPr>
              <w:pStyle w:val="ekvkolumnentitel"/>
              <w:jc w:val="center"/>
            </w:pPr>
            <w:r w:rsidRPr="007C1230">
              <w:t>Datum:</w:t>
            </w:r>
          </w:p>
        </w:tc>
        <w:tc>
          <w:tcPr>
            <w:tcW w:w="1235" w:type="dxa"/>
            <w:tcBorders>
              <w:top w:val="nil"/>
              <w:left w:val="nil"/>
              <w:bottom w:val="nil"/>
              <w:right w:val="nil"/>
            </w:tcBorders>
            <w:noWrap/>
            <w:vAlign w:val="bottom"/>
          </w:tcPr>
          <w:p w14:paraId="46DDD9EC" w14:textId="50634BB8" w:rsidR="00583FC8" w:rsidRPr="007C1230" w:rsidRDefault="00583FC8" w:rsidP="00B45BAF">
            <w:pPr>
              <w:pStyle w:val="ekvkvnummer"/>
              <w:jc w:val="center"/>
            </w:pPr>
          </w:p>
        </w:tc>
        <w:tc>
          <w:tcPr>
            <w:tcW w:w="1010" w:type="dxa"/>
            <w:tcBorders>
              <w:top w:val="nil"/>
              <w:left w:val="nil"/>
              <w:bottom w:val="nil"/>
              <w:right w:val="nil"/>
            </w:tcBorders>
            <w:noWrap/>
            <w:vAlign w:val="bottom"/>
          </w:tcPr>
          <w:p w14:paraId="47FE1F61" w14:textId="2A38640F" w:rsidR="00583FC8" w:rsidRPr="007C1230" w:rsidRDefault="00583FC8" w:rsidP="00B45BAF">
            <w:pPr>
              <w:pStyle w:val="ekvkapitel"/>
              <w:jc w:val="center"/>
            </w:pPr>
          </w:p>
        </w:tc>
        <w:tc>
          <w:tcPr>
            <w:tcW w:w="264" w:type="dxa"/>
            <w:tcBorders>
              <w:top w:val="nil"/>
              <w:left w:val="nil"/>
              <w:bottom w:val="nil"/>
            </w:tcBorders>
            <w:vAlign w:val="bottom"/>
          </w:tcPr>
          <w:p w14:paraId="7B06B49C" w14:textId="77777777" w:rsidR="00583FC8" w:rsidRPr="007636A0" w:rsidRDefault="00583FC8" w:rsidP="00B45BAF">
            <w:pPr>
              <w:pStyle w:val="ekvkolumnentitel"/>
              <w:jc w:val="center"/>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B45BAF">
            <w:pPr>
              <w:jc w:val="center"/>
              <w:rPr>
                <w:color w:val="FFFFFF" w:themeColor="background1"/>
              </w:rPr>
            </w:pPr>
          </w:p>
        </w:tc>
        <w:tc>
          <w:tcPr>
            <w:tcW w:w="9739" w:type="dxa"/>
            <w:gridSpan w:val="6"/>
            <w:tcBorders>
              <w:left w:val="nil"/>
              <w:bottom w:val="nil"/>
            </w:tcBorders>
            <w:noWrap/>
            <w:vAlign w:val="bottom"/>
          </w:tcPr>
          <w:p w14:paraId="415EE154" w14:textId="68E6766D" w:rsidR="00583FC8" w:rsidRPr="00BF17F2" w:rsidRDefault="00B45BAF" w:rsidP="00B45BAF">
            <w:pPr>
              <w:jc w:val="center"/>
              <w:rPr>
                <w:color w:val="FFFFFF" w:themeColor="background1"/>
              </w:rPr>
            </w:pPr>
            <w:r w:rsidRPr="00B45BAF">
              <w:rPr>
                <w:color w:val="FFFFFF" w:themeColor="background1"/>
              </w:rPr>
              <w:t>Die drei politischen Ebenen im Überblick</w:t>
            </w:r>
          </w:p>
        </w:tc>
      </w:tr>
    </w:tbl>
    <w:p w14:paraId="7791195E" w14:textId="570A39E9" w:rsidR="00F46E77" w:rsidRDefault="00AE273B" w:rsidP="00B45BAF">
      <w:pPr>
        <w:pStyle w:val="ekvue1arial"/>
      </w:pPr>
      <w:r>
        <w:t xml:space="preserve">Interview mit Christian Limpert, </w:t>
      </w:r>
      <w:r>
        <w:t>langjähriger ARD-Korrespondent in Tel Aviv</w:t>
      </w:r>
    </w:p>
    <w:p w14:paraId="40DAA4E7" w14:textId="77777777" w:rsidR="00AE273B" w:rsidRDefault="00AE273B" w:rsidP="00AE273B"/>
    <w:p w14:paraId="4A6051E9" w14:textId="77777777" w:rsidR="003B1898" w:rsidRDefault="003B1898" w:rsidP="00AE273B"/>
    <w:p w14:paraId="1EF519D9" w14:textId="77777777" w:rsidR="00AE273B" w:rsidRDefault="00AE273B" w:rsidP="003B1898">
      <w:pPr>
        <w:pStyle w:val="ekvue2arial"/>
      </w:pPr>
      <w:r>
        <w:t>„Auf TikTok sehen Jugendliche meist nur schnelle, unfundierte und hochemotionale Inhalte aus Gaza“</w:t>
      </w:r>
    </w:p>
    <w:p w14:paraId="3BED4AD6" w14:textId="77777777" w:rsidR="00AE273B" w:rsidRDefault="00AE273B" w:rsidP="00AE273B"/>
    <w:p w14:paraId="195CC5A4" w14:textId="77777777" w:rsidR="00AE273B" w:rsidRPr="007C0860" w:rsidRDefault="00AE273B" w:rsidP="00AE273B">
      <w:pPr>
        <w:rPr>
          <w:rStyle w:val="ekvkursiv"/>
        </w:rPr>
      </w:pPr>
      <w:r w:rsidRPr="007C0860">
        <w:rPr>
          <w:rStyle w:val="ekvkursiv"/>
        </w:rPr>
        <w:t>Immer mittendrin im Kriegsgetümmel, in Helm und Schutzweste, ständig in Lebensgefahr: Das ist das Bild, das viele Jugendliche von seiner Arbeit haben, sagt Christian Limpert. Mehr als vier Jahre war er Korrespondent und Studioleiter in Tel Aviv und hat seit Herbst 2023 intensiv über den Krieg zwischen Israel und der Hammas berichtet. Doch seriöser Journalismus aus Konfliktgebieten sieht ganz anders aus, sagt er.</w:t>
      </w:r>
    </w:p>
    <w:p w14:paraId="1716EC83" w14:textId="77777777" w:rsidR="00AE273B" w:rsidRDefault="00AE273B" w:rsidP="00AE273B"/>
    <w:p w14:paraId="657C1F73" w14:textId="434F8631" w:rsidR="00AE273B" w:rsidRPr="007C0860" w:rsidRDefault="00AE273B" w:rsidP="00AE273B">
      <w:pPr>
        <w:rPr>
          <w:rStyle w:val="ekvfett"/>
        </w:rPr>
      </w:pPr>
      <w:r w:rsidRPr="007C0860">
        <w:rPr>
          <w:rStyle w:val="ekvfett"/>
        </w:rPr>
        <w:t xml:space="preserve">Sie gehen für den Bayerischen Rundfunk regelmäßig an Schulen und sprechen mit </w:t>
      </w:r>
      <w:r w:rsidR="007C0860">
        <w:rPr>
          <w:rStyle w:val="ekvfett"/>
        </w:rPr>
        <w:t>Schülerinnen und Schülern</w:t>
      </w:r>
      <w:r w:rsidRPr="007C0860">
        <w:rPr>
          <w:rStyle w:val="ekvfett"/>
        </w:rPr>
        <w:t xml:space="preserve"> über Journalismus im Allgemeinen und Ihren Einsatz als Reporter aus Kriegs- und Krisengebieten im Besonderen. Welche Vorstellung haben Jugendliche von </w:t>
      </w:r>
      <w:r w:rsidR="007C0860">
        <w:rPr>
          <w:rStyle w:val="ekvfett"/>
        </w:rPr>
        <w:t>I</w:t>
      </w:r>
      <w:r w:rsidRPr="007C0860">
        <w:rPr>
          <w:rStyle w:val="ekvfett"/>
        </w:rPr>
        <w:t>hrer Arbeit?</w:t>
      </w:r>
    </w:p>
    <w:p w14:paraId="65CF7204" w14:textId="77777777" w:rsidR="00AE273B" w:rsidRDefault="00AE273B" w:rsidP="00AE273B"/>
    <w:p w14:paraId="6255EB3A" w14:textId="2F4695D3" w:rsidR="00AE273B" w:rsidRDefault="00AE273B" w:rsidP="00AE273B">
      <w:r>
        <w:t>Die Faszination für die Kriegs- und Krisenberichterstattung ist bei jungen Menschen ziemlich groß. Auf TikTok oder Instagram sehen sie meistens schnelle, unfundierte, oft einseitige Inhalte, beispielsweise aus Gaza. Dort geht es vor allem um Emotionen, nicht um die Einordnung der Ereignisse. Sie stellen sich meinen Alltag dementsprechend spektakulär vor, fragen mich nach meinen krassesten Erlebnissen. Ich erkläre dann zunächst lieber, was meine Arbeit als Journalist wirklich ausmacht, welche Aufgabe meine Kolleg</w:t>
      </w:r>
      <w:r w:rsidR="007C0860">
        <w:t xml:space="preserve">en und Kolleginnen </w:t>
      </w:r>
      <w:r>
        <w:t xml:space="preserve">und ich gerade in einem kriegerischen Konflikt einnehmen: </w:t>
      </w:r>
      <w:r w:rsidR="007C0860">
        <w:t>e</w:t>
      </w:r>
      <w:r>
        <w:t xml:space="preserve">ine sachliche, möglichst ausgewogene Berichterstattung zu liefern, die wir belegen können. Keine spektakulären, hochemotionalen und einseitigen Beiträge zu senden. </w:t>
      </w:r>
    </w:p>
    <w:p w14:paraId="152DFFDE" w14:textId="77777777" w:rsidR="00AE273B" w:rsidRDefault="00AE273B" w:rsidP="00AE273B"/>
    <w:p w14:paraId="20BD9B6D" w14:textId="77777777" w:rsidR="00AE273B" w:rsidRPr="007C0860" w:rsidRDefault="00AE273B" w:rsidP="00AE273B">
      <w:pPr>
        <w:rPr>
          <w:rStyle w:val="ekvfett"/>
        </w:rPr>
      </w:pPr>
      <w:r w:rsidRPr="007C0860">
        <w:rPr>
          <w:rStyle w:val="ekvfett"/>
        </w:rPr>
        <w:t>Was ist stattdessen der Kern Ihrer Arbeit?</w:t>
      </w:r>
    </w:p>
    <w:p w14:paraId="25006BC8" w14:textId="77777777" w:rsidR="00AE273B" w:rsidRDefault="00AE273B" w:rsidP="00AE273B"/>
    <w:p w14:paraId="1C33A090" w14:textId="6E994665" w:rsidR="00AE273B" w:rsidRDefault="00AE273B" w:rsidP="00AE273B">
      <w:r>
        <w:t xml:space="preserve">Es ist wichtig, sich alles erst einmal in Ruhe und objektiv anzuschauen, sorgfältig belastbare Informationen zu sammeln und sich nicht von Emotionen leiten, sich nicht vereinnahmen zu lassen, auch wenn man schlimme Dinge und Menschen leiden sieht. Und: Sich nicht unnötig in Gefahr zu bringen. Die eigene Sicherheit und die der </w:t>
      </w:r>
      <w:r w:rsidR="007C0860">
        <w:t>Mitarbeitenden sind</w:t>
      </w:r>
      <w:r>
        <w:t xml:space="preserve"> oberstes Gebot, es fließt viel Planung mit einem Team aus erfahrenen Ortskräften in unsere Drehs. Ich habe auch nur dann in Helm und Schutzweste berichtet, wenn es unbedingt notwendig war, sie zu tragen. Denn das transportiert meiner Meinung schnell auch ein falsches, effekthascherisches Bild unserer Arbeit.</w:t>
      </w:r>
    </w:p>
    <w:p w14:paraId="03A3840A" w14:textId="77777777" w:rsidR="00AE273B" w:rsidRDefault="00AE273B" w:rsidP="00AE273B"/>
    <w:p w14:paraId="330D314D" w14:textId="364873C8" w:rsidR="00AE273B" w:rsidRPr="007C0860" w:rsidRDefault="00AE273B" w:rsidP="00AE273B">
      <w:pPr>
        <w:rPr>
          <w:rStyle w:val="ekvfett"/>
        </w:rPr>
      </w:pPr>
      <w:r w:rsidRPr="007C0860">
        <w:rPr>
          <w:rStyle w:val="ekvfett"/>
        </w:rPr>
        <w:t xml:space="preserve">Wie sieht </w:t>
      </w:r>
      <w:r w:rsidR="003B1898">
        <w:rPr>
          <w:rStyle w:val="ekvfett"/>
        </w:rPr>
        <w:t>Ihre Arbeit</w:t>
      </w:r>
      <w:r w:rsidRPr="007C0860">
        <w:rPr>
          <w:rStyle w:val="ekvfett"/>
        </w:rPr>
        <w:t xml:space="preserve"> in der Regel aus?</w:t>
      </w:r>
    </w:p>
    <w:p w14:paraId="1C291D42" w14:textId="77777777" w:rsidR="00AE273B" w:rsidRDefault="00AE273B" w:rsidP="00AE273B"/>
    <w:p w14:paraId="70542EFC" w14:textId="0D01AA1C" w:rsidR="00AE273B" w:rsidRDefault="00AE273B" w:rsidP="00AE273B">
      <w:r>
        <w:t>Wir müssen sorgfältig recherchieren, Informationen und Quellen überprüfen, mehrere Sichtweisen abbilden und nur berichten, was wir belegen können. Eben die normalen journalistischen Prinzipien anwenden. Das ist allerdings gerade in einem Konflikt oder Krieg besonders herausfordernd, denn es gibt immer mindestens zwei Lager, die unbedingt ihr eigenes Narrativ durchsetzen wollen, eigene Interessen verfolgen, bewusst falsche Informationen streuen, die versuchen, unsere Berichterstattung zu delegitimieren, Journalist</w:t>
      </w:r>
      <w:r w:rsidR="007C0860">
        <w:t>innen und Journalist</w:t>
      </w:r>
      <w:r>
        <w:t>en an ihrer Arbeit zu hindern. Israel lässt beispielsweise keine Journalist</w:t>
      </w:r>
      <w:r w:rsidR="007C0860">
        <w:t>innen und Journalisten meh</w:t>
      </w:r>
      <w:r>
        <w:t>r in den Gazastreifen. Das ist eine krasse Verletzung der Pressefreiheit.</w:t>
      </w:r>
    </w:p>
    <w:p w14:paraId="689B7AB9" w14:textId="77777777" w:rsidR="00AE273B" w:rsidRDefault="00AE273B" w:rsidP="00AE273B"/>
    <w:p w14:paraId="2FBFEABE" w14:textId="4395D8BA" w:rsidR="00AE273B" w:rsidRPr="007C0860" w:rsidRDefault="00AE273B" w:rsidP="00AE273B">
      <w:pPr>
        <w:rPr>
          <w:rStyle w:val="ekvfett"/>
        </w:rPr>
      </w:pPr>
      <w:r w:rsidRPr="007C0860">
        <w:rPr>
          <w:rStyle w:val="ekvfett"/>
        </w:rPr>
        <w:t xml:space="preserve">Wie kommen </w:t>
      </w:r>
      <w:r w:rsidR="003B1898">
        <w:rPr>
          <w:rStyle w:val="ekvfett"/>
        </w:rPr>
        <w:t>S</w:t>
      </w:r>
      <w:r w:rsidRPr="007C0860">
        <w:rPr>
          <w:rStyle w:val="ekvfett"/>
        </w:rPr>
        <w:t>ie an Informationen von dort?</w:t>
      </w:r>
    </w:p>
    <w:p w14:paraId="709D4533" w14:textId="77777777" w:rsidR="00AE273B" w:rsidRDefault="00AE273B" w:rsidP="00AE273B"/>
    <w:p w14:paraId="7E008D1A" w14:textId="0573B766" w:rsidR="003B1898" w:rsidRDefault="00AE273B" w:rsidP="00AE273B">
      <w:r>
        <w:t xml:space="preserve">Im Gazastreifen zum Beispiel, wo wir selbst nicht hinkommen, recherchieren und filmen einige wenige Mitarbeitende für uns, denen wir sehr vertrauen. Als Sender ist es unsere Pflicht, sie zu schützen. Wir müssen darauf achten, dass wir Informationen nicht so verwenden, dass sie identifizierbar sind oder ihr Aufenthaltsort publik wird. Der Grat zwischen Transparenz und Schutz ist somit oft schmal. Gerade deshalb ist es wichtig, </w:t>
      </w:r>
    </w:p>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3B1898" w:rsidRPr="00C172AE" w14:paraId="74544A5E" w14:textId="77777777" w:rsidTr="00851176">
        <w:trPr>
          <w:trHeight w:hRule="exact" w:val="510"/>
        </w:trPr>
        <w:tc>
          <w:tcPr>
            <w:tcW w:w="1261" w:type="dxa"/>
            <w:tcBorders>
              <w:top w:val="nil"/>
              <w:bottom w:val="nil"/>
              <w:right w:val="nil"/>
            </w:tcBorders>
            <w:noWrap/>
            <w:vAlign w:val="bottom"/>
          </w:tcPr>
          <w:p w14:paraId="7632120F" w14:textId="77777777" w:rsidR="003B1898" w:rsidRPr="00594A83" w:rsidRDefault="003B1898" w:rsidP="00851176">
            <w:pPr>
              <w:pageBreakBefore/>
              <w:jc w:val="center"/>
            </w:pPr>
          </w:p>
        </w:tc>
        <w:tc>
          <w:tcPr>
            <w:tcW w:w="3880" w:type="dxa"/>
            <w:tcBorders>
              <w:top w:val="nil"/>
              <w:left w:val="nil"/>
              <w:bottom w:val="nil"/>
              <w:right w:val="nil"/>
            </w:tcBorders>
            <w:noWrap/>
            <w:vAlign w:val="bottom"/>
          </w:tcPr>
          <w:p w14:paraId="79EBADC6" w14:textId="77777777" w:rsidR="003B1898" w:rsidRPr="007C1230" w:rsidRDefault="003B1898" w:rsidP="00851176">
            <w:pPr>
              <w:pStyle w:val="ekvkolumnentitel"/>
              <w:jc w:val="center"/>
            </w:pPr>
            <w:r w:rsidRPr="007C1230">
              <w:t>Name:</w:t>
            </w:r>
          </w:p>
        </w:tc>
        <w:tc>
          <w:tcPr>
            <w:tcW w:w="1319" w:type="dxa"/>
            <w:tcBorders>
              <w:top w:val="nil"/>
              <w:left w:val="nil"/>
              <w:bottom w:val="nil"/>
              <w:right w:val="nil"/>
            </w:tcBorders>
            <w:noWrap/>
            <w:vAlign w:val="bottom"/>
          </w:tcPr>
          <w:p w14:paraId="61768D86" w14:textId="77777777" w:rsidR="003B1898" w:rsidRPr="007C1230" w:rsidRDefault="003B1898" w:rsidP="00851176">
            <w:pPr>
              <w:pStyle w:val="ekvkolumnentitel"/>
              <w:jc w:val="center"/>
            </w:pPr>
            <w:r w:rsidRPr="007C1230">
              <w:t>Klasse:</w:t>
            </w:r>
          </w:p>
        </w:tc>
        <w:tc>
          <w:tcPr>
            <w:tcW w:w="2031" w:type="dxa"/>
            <w:tcBorders>
              <w:top w:val="nil"/>
              <w:left w:val="nil"/>
              <w:bottom w:val="nil"/>
              <w:right w:val="nil"/>
            </w:tcBorders>
            <w:noWrap/>
            <w:vAlign w:val="bottom"/>
          </w:tcPr>
          <w:p w14:paraId="1C202C9E" w14:textId="77777777" w:rsidR="003B1898" w:rsidRPr="007C1230" w:rsidRDefault="003B1898" w:rsidP="00851176">
            <w:pPr>
              <w:pStyle w:val="ekvkolumnentitel"/>
              <w:jc w:val="center"/>
            </w:pPr>
            <w:r w:rsidRPr="007C1230">
              <w:t>Datum:</w:t>
            </w:r>
          </w:p>
        </w:tc>
        <w:tc>
          <w:tcPr>
            <w:tcW w:w="1235" w:type="dxa"/>
            <w:tcBorders>
              <w:top w:val="nil"/>
              <w:left w:val="nil"/>
              <w:bottom w:val="nil"/>
              <w:right w:val="nil"/>
            </w:tcBorders>
            <w:noWrap/>
            <w:vAlign w:val="bottom"/>
          </w:tcPr>
          <w:p w14:paraId="195C6232" w14:textId="77777777" w:rsidR="003B1898" w:rsidRPr="007C1230" w:rsidRDefault="003B1898" w:rsidP="00851176">
            <w:pPr>
              <w:pStyle w:val="ekvkvnummer"/>
              <w:jc w:val="center"/>
            </w:pPr>
          </w:p>
        </w:tc>
        <w:tc>
          <w:tcPr>
            <w:tcW w:w="1010" w:type="dxa"/>
            <w:tcBorders>
              <w:top w:val="nil"/>
              <w:left w:val="nil"/>
              <w:bottom w:val="nil"/>
              <w:right w:val="nil"/>
            </w:tcBorders>
            <w:noWrap/>
            <w:vAlign w:val="bottom"/>
          </w:tcPr>
          <w:p w14:paraId="082FE5DE" w14:textId="77777777" w:rsidR="003B1898" w:rsidRPr="007C1230" w:rsidRDefault="003B1898" w:rsidP="00851176">
            <w:pPr>
              <w:pStyle w:val="ekvkapitel"/>
              <w:jc w:val="center"/>
            </w:pPr>
          </w:p>
        </w:tc>
        <w:tc>
          <w:tcPr>
            <w:tcW w:w="264" w:type="dxa"/>
            <w:tcBorders>
              <w:top w:val="nil"/>
              <w:left w:val="nil"/>
              <w:bottom w:val="nil"/>
            </w:tcBorders>
            <w:vAlign w:val="bottom"/>
          </w:tcPr>
          <w:p w14:paraId="309236FD" w14:textId="77777777" w:rsidR="003B1898" w:rsidRPr="007636A0" w:rsidRDefault="003B1898" w:rsidP="00851176">
            <w:pPr>
              <w:pStyle w:val="ekvkolumnentitel"/>
              <w:jc w:val="center"/>
              <w:rPr>
                <w:color w:val="FFFFFF" w:themeColor="background1"/>
              </w:rPr>
            </w:pPr>
          </w:p>
        </w:tc>
      </w:tr>
      <w:tr w:rsidR="003B1898" w:rsidRPr="00BF17F2" w14:paraId="147524D5" w14:textId="77777777" w:rsidTr="00851176">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60B5FCC5" w14:textId="77777777" w:rsidR="003B1898" w:rsidRPr="00BF17F2" w:rsidRDefault="003B1898" w:rsidP="00851176">
            <w:pPr>
              <w:jc w:val="center"/>
              <w:rPr>
                <w:color w:val="FFFFFF" w:themeColor="background1"/>
              </w:rPr>
            </w:pPr>
          </w:p>
        </w:tc>
        <w:tc>
          <w:tcPr>
            <w:tcW w:w="9739" w:type="dxa"/>
            <w:gridSpan w:val="6"/>
            <w:tcBorders>
              <w:left w:val="nil"/>
              <w:bottom w:val="nil"/>
            </w:tcBorders>
            <w:noWrap/>
            <w:vAlign w:val="bottom"/>
          </w:tcPr>
          <w:p w14:paraId="40AEFEE3" w14:textId="77777777" w:rsidR="003B1898" w:rsidRPr="00BF17F2" w:rsidRDefault="003B1898" w:rsidP="00851176">
            <w:pPr>
              <w:jc w:val="center"/>
              <w:rPr>
                <w:color w:val="FFFFFF" w:themeColor="background1"/>
              </w:rPr>
            </w:pPr>
            <w:r w:rsidRPr="00B45BAF">
              <w:rPr>
                <w:color w:val="FFFFFF" w:themeColor="background1"/>
              </w:rPr>
              <w:t>Die drei politischen Ebenen im Überblick</w:t>
            </w:r>
          </w:p>
        </w:tc>
      </w:tr>
    </w:tbl>
    <w:p w14:paraId="5C74AEFC" w14:textId="434F895D" w:rsidR="00AE273B" w:rsidRDefault="003B1898" w:rsidP="00AE273B">
      <w:r>
        <w:t xml:space="preserve">dass wir vor Ort sind – oder eben so nah dran am Geschehen wie irgend möglich. Mit Menschen direkt sprechen. Uns ein eigenes, belastbares Bild machen. Und wenn ein Sender ein Studio am Ort des </w:t>
      </w:r>
      <w:r w:rsidR="00AE273B">
        <w:t xml:space="preserve">Geschehens hat oder zumindest in der Nähe, erhöht das auch die journalistische Glaubwürdigkeit, davon bin ich überzeugt. </w:t>
      </w:r>
    </w:p>
    <w:p w14:paraId="0369E453" w14:textId="77777777" w:rsidR="00AE273B" w:rsidRDefault="00AE273B" w:rsidP="00AE273B"/>
    <w:p w14:paraId="1068F16A" w14:textId="77777777" w:rsidR="00AE273B" w:rsidRPr="007C0860" w:rsidRDefault="00AE273B" w:rsidP="00AE273B">
      <w:pPr>
        <w:rPr>
          <w:rStyle w:val="ekvfett"/>
        </w:rPr>
      </w:pPr>
      <w:r w:rsidRPr="007C0860">
        <w:rPr>
          <w:rStyle w:val="ekvfett"/>
        </w:rPr>
        <w:t>Emotionen haben trotzdem keinen Platz in Ihrer Berichterstattung?</w:t>
      </w:r>
    </w:p>
    <w:p w14:paraId="250217E5" w14:textId="77777777" w:rsidR="00AE273B" w:rsidRDefault="00AE273B" w:rsidP="00AE273B"/>
    <w:p w14:paraId="5C5B825C" w14:textId="77777777" w:rsidR="00AE273B" w:rsidRDefault="00AE273B" w:rsidP="00AE273B">
      <w:r>
        <w:t>In meinen nachrichtlichen Beiträgen, etwa für die „Tagesschau“, bin ich meist wirklich eher nüchtern, professionell distanziert und verzichte auf emotionalisierende Sprache. 15 Tote, das spricht in seiner Tragik für sich, finde ich. Aber ich mache auch sogenannte „B-Beiträge“ fürs Netz, durchaus auch für Instagram, wo ich auch mal einen Blick hinter die Kulissen unserer Berichterstattung biete oder Betroffene porträtiere, wie der Krieg ihren Alltag verändert hat oder ihr Leben prägt.</w:t>
      </w:r>
    </w:p>
    <w:p w14:paraId="3DA4D8EA" w14:textId="77777777" w:rsidR="00AE273B" w:rsidRDefault="00AE273B" w:rsidP="00AE273B"/>
    <w:p w14:paraId="78226C82" w14:textId="77777777" w:rsidR="00AE273B" w:rsidRPr="007C0860" w:rsidRDefault="00AE273B" w:rsidP="00AE273B">
      <w:pPr>
        <w:rPr>
          <w:rStyle w:val="ekvfett"/>
        </w:rPr>
      </w:pPr>
      <w:r w:rsidRPr="007C0860">
        <w:rPr>
          <w:rStyle w:val="ekvfett"/>
        </w:rPr>
        <w:t>Wie haben Sie sich auf Ihren Einsatz in Kriegs- und Krisengebieten vorbereitet?</w:t>
      </w:r>
    </w:p>
    <w:p w14:paraId="5BA9BFD2" w14:textId="77777777" w:rsidR="00AE273B" w:rsidRDefault="00AE273B" w:rsidP="00AE273B"/>
    <w:p w14:paraId="1A30BA3A" w14:textId="5A7E7C91" w:rsidR="00AE273B" w:rsidRDefault="00AE273B" w:rsidP="00AE273B">
      <w:r>
        <w:t>Ich habe wie sicher viele oder sogar alle Journalist</w:t>
      </w:r>
      <w:r w:rsidR="003B1898">
        <w:t>i</w:t>
      </w:r>
      <w:r>
        <w:t>nnen</w:t>
      </w:r>
      <w:r w:rsidR="003B1898">
        <w:t xml:space="preserve"> und Journalisten</w:t>
      </w:r>
      <w:r>
        <w:t>, die aus Kriegs- und Krisengebieten berichten, ein spezielles Training absolviert, das sogenannte „Hostile Environment Awareness Training“, kurz HEAT. Eines bei der Bundeswehr am Stützpunkt Hammelburg, dazu kamen weitere Trainings in Tel Aviv. Dabei geht es vor allem darum, riskante Situationen zu erkennen, sich also gar nicht erst in Gefahr zu bringen. Auch im Umgang mit schweren Stich- und Schussverletzungen bin ich geschult. Im Alltag bereiten wir uns akribisch vor: Welche potenzielle Gefahr könnte vor Ort drohen, wie sieht die Exit-Strategie aus? Wir gehen nie ein komplett unkalkulierbares Risiko ein. Draufgängerinnen</w:t>
      </w:r>
      <w:r w:rsidR="003B1898">
        <w:t xml:space="preserve"> und Draufgänger </w:t>
      </w:r>
      <w:r>
        <w:t xml:space="preserve">sind in diesem Job fehl am Platz. Und: Auch auf einer Demo extremistischer Kräfte, über die sie berichten, kann Journalistinnen </w:t>
      </w:r>
      <w:r w:rsidR="003B1898">
        <w:t xml:space="preserve">und Journalisten </w:t>
      </w:r>
      <w:r>
        <w:t xml:space="preserve">heutzutage Gefahr für Leib und Leben drohen.  </w:t>
      </w:r>
    </w:p>
    <w:p w14:paraId="5A64FBDD" w14:textId="77777777" w:rsidR="00AE273B" w:rsidRDefault="00AE273B" w:rsidP="00AE273B"/>
    <w:p w14:paraId="6F1F4159" w14:textId="77777777" w:rsidR="00AE273B" w:rsidRPr="007C0860" w:rsidRDefault="00AE273B" w:rsidP="00AE273B">
      <w:pPr>
        <w:rPr>
          <w:rStyle w:val="ekvfett"/>
        </w:rPr>
      </w:pPr>
      <w:r w:rsidRPr="007C0860">
        <w:rPr>
          <w:rStyle w:val="ekvfett"/>
        </w:rPr>
        <w:t>Wann ist es trotz aller Sicherheitsvorkehrungen doch einmal gefährlich für Sie geworden?</w:t>
      </w:r>
    </w:p>
    <w:p w14:paraId="1D1ADB09" w14:textId="77777777" w:rsidR="00AE273B" w:rsidRDefault="00AE273B" w:rsidP="00AE273B"/>
    <w:p w14:paraId="2A51AABC" w14:textId="77777777" w:rsidR="00AE273B" w:rsidRDefault="00AE273B" w:rsidP="00AE273B">
      <w:r>
        <w:t>Wie gesagt, wir versuchen, die Gefahren auf ein Minimum zu reduzieren, aber eine hundertprozentige Sicherheit gibt es nicht. Wir waren mit einer sehr erfahrenen Producerin an der Grenze zum Libanon unterwegs.  Im Landesinneren, zum Beispiel in Tel Aviv, hat man in der Regel etwa 90 Sekunden Zeit, um in einen Schutzraum zu kommen, wenn ein Raketeneinschlag droht. An der Grenze zum Libanon ist der Beschuss jedoch sehr vehement und schnell. Dort bleiben bei Luftalarm nur etwa 10 Sekunden. Dann heißt es, auf den Boden legen, möglichst nah an eine Wand. Kaum waren wir raus aus dem Auto, hat die Rakete bereits etwa drei Straßenzügen entfernt eingeschlagen. Das war so nah, so laut, so bedrohlich. Da war klar, wir hätten auch tot sein können. Auf der Rückfahrt hat niemand ein Wort gesagt. Das war schon ein beklemmendes Gefühl.</w:t>
      </w:r>
    </w:p>
    <w:p w14:paraId="1A0FA632" w14:textId="77777777" w:rsidR="00AE273B" w:rsidRDefault="00AE273B" w:rsidP="00AE273B"/>
    <w:p w14:paraId="656792F8" w14:textId="77777777" w:rsidR="00AE273B" w:rsidRPr="003B1898" w:rsidRDefault="00AE273B" w:rsidP="00AE273B">
      <w:pPr>
        <w:rPr>
          <w:rStyle w:val="ekvkursiv"/>
        </w:rPr>
      </w:pPr>
      <w:r w:rsidRPr="003B1898">
        <w:rPr>
          <w:rStyle w:val="ekvkursiv"/>
        </w:rPr>
        <w:t>Die Fragen stellte Eva Heidenfelder, freie Journalistin, Mitglied von „Journalismus macht Schule“.</w:t>
      </w:r>
    </w:p>
    <w:p w14:paraId="517E26E2" w14:textId="77777777" w:rsidR="00AE273B" w:rsidRDefault="00AE273B" w:rsidP="00AE273B"/>
    <w:p w14:paraId="16944A64" w14:textId="77777777" w:rsidR="003B1898" w:rsidRDefault="003B1898" w:rsidP="00AE273B">
      <w:pPr>
        <w:rPr>
          <w:rStyle w:val="ekvfett"/>
        </w:rPr>
      </w:pPr>
    </w:p>
    <w:p w14:paraId="7E57FA12" w14:textId="77777777" w:rsidR="003B1898" w:rsidRDefault="003B1898" w:rsidP="00AE273B">
      <w:pPr>
        <w:rPr>
          <w:rStyle w:val="ekvfett"/>
        </w:rPr>
      </w:pPr>
    </w:p>
    <w:p w14:paraId="6FA6906E" w14:textId="51F6A655" w:rsidR="00AE273B" w:rsidRPr="003B1898" w:rsidRDefault="00AE273B" w:rsidP="00AE273B">
      <w:pPr>
        <w:rPr>
          <w:rStyle w:val="ekvfett"/>
        </w:rPr>
      </w:pPr>
      <w:r w:rsidRPr="003B1898">
        <w:rPr>
          <w:rStyle w:val="ekvfett"/>
        </w:rPr>
        <w:t>Zur Person</w:t>
      </w:r>
    </w:p>
    <w:p w14:paraId="63FFAE1D" w14:textId="77777777" w:rsidR="00AE273B" w:rsidRDefault="00AE273B" w:rsidP="00AE273B"/>
    <w:p w14:paraId="41C0B092" w14:textId="62C78CF0" w:rsidR="00AE273B" w:rsidRDefault="00AE273B" w:rsidP="00AE273B">
      <w:r>
        <w:t>Christian Limpert wurde in Coburg geboren und absolvierte sein Studium in Medien-, Theater- und Informationswissenschaften an der Universität Bayreuth. Anschließend studierte er Praktischen Journalismus an der Deutschen Journalistenschule (DJS) und der Ludwig-Maximilians-Universität in München. Nach seinem Studium arbeitete er zehn Jahre lang als Reporter, Autor und Videojournalist beim Bayerischen Rundfunk in München. Ab 2012 begann er regelmäßig im Ausland für BR und ARD zu berichten. Von 2019 bis 2021 war Christian Limpert als Auslandskorrespondent im ARD-Studio Wien/Südosteuropa tätig. Ab Januar 2022 war er ARD-Korrespondent und Studioleiter in Tel Aviv. Seit Mai 2026 ist er Leiter der Auslandsstudios des BR mit Sitz in München.</w:t>
      </w:r>
    </w:p>
    <w:p w14:paraId="124E3AE5" w14:textId="77777777" w:rsidR="00AE273B" w:rsidRDefault="00AE273B" w:rsidP="00AE273B"/>
    <w:p w14:paraId="30A3A6B1" w14:textId="14532A2F" w:rsidR="00B45BAF" w:rsidRPr="00473014" w:rsidRDefault="00B45BAF" w:rsidP="00473014">
      <w:pPr>
        <w:pStyle w:val="ekvaufgabenwortkarte"/>
        <w:rPr>
          <w:rStyle w:val="ekvarbeitsanweisungdeutsch"/>
        </w:rPr>
      </w:pPr>
    </w:p>
    <w:sectPr w:rsidR="00B45BAF" w:rsidRPr="00473014"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286F" w14:textId="77777777" w:rsidR="008D7515" w:rsidRDefault="008D7515" w:rsidP="003C599D">
      <w:pPr>
        <w:spacing w:line="240" w:lineRule="auto"/>
      </w:pPr>
      <w:r>
        <w:separator/>
      </w:r>
    </w:p>
  </w:endnote>
  <w:endnote w:type="continuationSeparator" w:id="0">
    <w:p w14:paraId="68238BC1" w14:textId="77777777" w:rsidR="008D7515" w:rsidRDefault="008D751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67E5804F" w:rsidR="002D7875" w:rsidRPr="00913892" w:rsidRDefault="002D7875" w:rsidP="00554EDA">
          <w:pPr>
            <w:pStyle w:val="ekvpagina"/>
          </w:pPr>
          <w:r w:rsidRPr="00913892">
            <w:t xml:space="preserve">© Ernst Klett Verlag GmbH, </w:t>
          </w:r>
          <w:r w:rsidR="00AC7B63">
            <w:t>Stuttgart 20</w:t>
          </w:r>
          <w:r w:rsidR="00B45BAF">
            <w:t>26</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56B190BF" w:rsidR="002D7875" w:rsidRPr="000B425B" w:rsidRDefault="00FB1E10" w:rsidP="00FB1E10">
          <w:pPr>
            <w:pStyle w:val="ekvquelle"/>
          </w:pPr>
          <w:r w:rsidRPr="00FB1E10">
            <w:rPr>
              <w:rStyle w:val="ekvquellefett"/>
            </w:rPr>
            <w:t>Text:</w:t>
          </w:r>
          <w:r>
            <w:t xml:space="preserve"> </w:t>
          </w:r>
          <w:r w:rsidR="003B1898">
            <w:t>Eva Heidenfelder</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1E2B" w14:textId="77777777" w:rsidR="008D7515" w:rsidRDefault="008D7515" w:rsidP="003C599D">
      <w:pPr>
        <w:spacing w:line="240" w:lineRule="auto"/>
      </w:pPr>
      <w:r>
        <w:separator/>
      </w:r>
    </w:p>
  </w:footnote>
  <w:footnote w:type="continuationSeparator" w:id="0">
    <w:p w14:paraId="08B71BA8" w14:textId="77777777" w:rsidR="008D7515" w:rsidRDefault="008D7515" w:rsidP="003C59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C5EDA"/>
    <w:multiLevelType w:val="hybridMultilevel"/>
    <w:tmpl w:val="32E85A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529503D"/>
    <w:multiLevelType w:val="hybridMultilevel"/>
    <w:tmpl w:val="E9DAE3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DA440E3"/>
    <w:multiLevelType w:val="hybridMultilevel"/>
    <w:tmpl w:val="00425C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51A15CC6"/>
    <w:multiLevelType w:val="hybridMultilevel"/>
    <w:tmpl w:val="69F6A1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DCE7287"/>
    <w:multiLevelType w:val="hybridMultilevel"/>
    <w:tmpl w:val="E80470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45207853">
    <w:abstractNumId w:val="3"/>
  </w:num>
  <w:num w:numId="2" w16cid:durableId="1783573830">
    <w:abstractNumId w:val="0"/>
  </w:num>
  <w:num w:numId="3" w16cid:durableId="1668744900">
    <w:abstractNumId w:val="2"/>
  </w:num>
  <w:num w:numId="4" w16cid:durableId="756681250">
    <w:abstractNumId w:val="4"/>
  </w:num>
  <w:num w:numId="5" w16cid:durableId="1747995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5EE"/>
    <w:rsid w:val="00090AB2"/>
    <w:rsid w:val="000928AA"/>
    <w:rsid w:val="00092E87"/>
    <w:rsid w:val="000939F5"/>
    <w:rsid w:val="00094F01"/>
    <w:rsid w:val="000A51A5"/>
    <w:rsid w:val="000A61AB"/>
    <w:rsid w:val="000A7892"/>
    <w:rsid w:val="000B098D"/>
    <w:rsid w:val="000B28C5"/>
    <w:rsid w:val="000B425B"/>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366A"/>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A1A19"/>
    <w:rsid w:val="003A5B0C"/>
    <w:rsid w:val="003B1898"/>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698D"/>
    <w:rsid w:val="004372DD"/>
    <w:rsid w:val="00441088"/>
    <w:rsid w:val="00441724"/>
    <w:rsid w:val="0044185E"/>
    <w:rsid w:val="00445ADA"/>
    <w:rsid w:val="00454148"/>
    <w:rsid w:val="004621B3"/>
    <w:rsid w:val="0046364F"/>
    <w:rsid w:val="00465073"/>
    <w:rsid w:val="00473014"/>
    <w:rsid w:val="00473A88"/>
    <w:rsid w:val="0047471A"/>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6160F"/>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42CB"/>
    <w:rsid w:val="007C0860"/>
    <w:rsid w:val="007C1230"/>
    <w:rsid w:val="007D186F"/>
    <w:rsid w:val="007D3095"/>
    <w:rsid w:val="007E4DDC"/>
    <w:rsid w:val="007E52E1"/>
    <w:rsid w:val="007E5E71"/>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4B7A"/>
    <w:rsid w:val="008E6248"/>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3E76"/>
    <w:rsid w:val="00A26B32"/>
    <w:rsid w:val="00A27593"/>
    <w:rsid w:val="00A3499E"/>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273B"/>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5BAF"/>
    <w:rsid w:val="00B468CC"/>
    <w:rsid w:val="00B52FB3"/>
    <w:rsid w:val="00B54655"/>
    <w:rsid w:val="00B6045F"/>
    <w:rsid w:val="00B7242A"/>
    <w:rsid w:val="00B75B02"/>
    <w:rsid w:val="00B8071F"/>
    <w:rsid w:val="00B82B4E"/>
    <w:rsid w:val="00B8420E"/>
    <w:rsid w:val="00B90CE1"/>
    <w:rsid w:val="00BA1A23"/>
    <w:rsid w:val="00BA40E0"/>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2BCA"/>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E0792"/>
    <w:rsid w:val="00DE287B"/>
    <w:rsid w:val="00DE2D93"/>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paragraph" w:styleId="Listenabsatz">
    <w:name w:val="List Paragraph"/>
    <w:basedOn w:val="Standard"/>
    <w:uiPriority w:val="9"/>
    <w:semiHidden/>
    <w:qFormat/>
    <w:rsid w:val="00B45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1006</Words>
  <Characters>6339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Schampaul, Verena</cp:lastModifiedBy>
  <cp:revision>5</cp:revision>
  <cp:lastPrinted>2016-12-23T16:36:00Z</cp:lastPrinted>
  <dcterms:created xsi:type="dcterms:W3CDTF">2026-01-23T15:56:00Z</dcterms:created>
  <dcterms:modified xsi:type="dcterms:W3CDTF">2026-05-13T14:11:00Z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