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36EA075" w14:textId="647E11D2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482D5E0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03A37DB2" w:rsidR="006B73A2" w:rsidRPr="006B73A2" w:rsidRDefault="002F39B1" w:rsidP="006B73A2">
      <w:pPr>
        <w:pStyle w:val="ekvue1arial"/>
        <w:rPr>
          <w:bCs/>
        </w:rPr>
      </w:pPr>
      <w:r w:rsidRPr="002F39B1">
        <w:rPr>
          <w:bCs/>
        </w:rPr>
        <w:t>Sollte Jugendlichen der Zugang zu Alkohol erschwert werden?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21EB59C2" w14:textId="71C6882C" w:rsidR="00252F8E" w:rsidRDefault="002F39B1" w:rsidP="000A35C1">
      <w:pPr>
        <w:pStyle w:val="ekvaufzhlung"/>
        <w:rPr>
          <w:rStyle w:val="ekvnummer"/>
          <w:sz w:val="24"/>
          <w:szCs w:val="20"/>
        </w:rPr>
      </w:pPr>
      <w:r w:rsidRPr="002F39B1">
        <w:rPr>
          <w:noProof/>
        </w:rPr>
        <w:drawing>
          <wp:anchor distT="0" distB="0" distL="114300" distR="114300" simplePos="0" relativeHeight="251732992" behindDoc="1" locked="0" layoutInCell="1" allowOverlap="1" wp14:anchorId="63BF5A74" wp14:editId="38EE8787">
            <wp:simplePos x="0" y="0"/>
            <wp:positionH relativeFrom="column">
              <wp:posOffset>5346700</wp:posOffset>
            </wp:positionH>
            <wp:positionV relativeFrom="paragraph">
              <wp:posOffset>111125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828087293" name="Grafik 2" descr="QR-Code_Buzzard_Alkoholkons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87293" name="Grafik 2" descr="QR-Code_Buzzard_Alkoholkonsu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73A8D" w14:textId="697F2843" w:rsidR="00C30AFF" w:rsidRDefault="00E041C7" w:rsidP="00C30AFF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r w:rsidR="007177CB">
        <w:t xml:space="preserve">Lest die Einleitung </w:t>
      </w:r>
      <w:bookmarkStart w:id="0" w:name="_Hlk200079610"/>
      <w:r w:rsidR="007177CB">
        <w:t>zur Debatte</w:t>
      </w:r>
      <w:bookmarkEnd w:id="0"/>
      <w:r w:rsidR="007177CB">
        <w:t xml:space="preserve"> im Medienspiegel: </w:t>
      </w:r>
      <w:hyperlink r:id="rId13" w:history="1">
        <w:r w:rsidR="00F37C28" w:rsidRPr="00F37C28">
          <w:rPr>
            <w:rStyle w:val="Hyperlink"/>
          </w:rPr>
          <w:t>https://buzzard.org/379256</w:t>
        </w:r>
      </w:hyperlink>
      <w:hyperlink r:id="rId14" w:history="1"/>
      <w:hyperlink r:id="rId15" w:history="1"/>
      <w:r w:rsidR="007177CB">
        <w:t>.</w:t>
      </w:r>
      <w:r w:rsidR="00CA7B28">
        <w:t xml:space="preserve"> Führt in der Klasse eine schnelle Abstimmung per Handzeichen durch. Ist eine Mehrheit dafür oder dagegen, den Zugang zu Alkohol für Jugendliche zu erschweren? Kommentiert das Ergebnis vorerst nicht.</w:t>
      </w:r>
    </w:p>
    <w:p w14:paraId="78F3D17D" w14:textId="77777777" w:rsidR="00C30AFF" w:rsidRDefault="00C30AFF" w:rsidP="00C30AFF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7A20A30C" w14:textId="42B5AE51" w:rsidR="00C30AFF" w:rsidRPr="00C30AFF" w:rsidRDefault="00C30AFF" w:rsidP="00C30AFF">
      <w:pPr>
        <w:pStyle w:val="ekvaufzhlung"/>
        <w:ind w:hanging="56"/>
        <w:rPr>
          <w:rFonts w:ascii="Comic Sans MS" w:hAnsi="Comic Sans MS"/>
          <w:noProof/>
          <w:color w:val="000000" w:themeColor="text1"/>
          <w:sz w:val="21"/>
        </w:rPr>
      </w:pPr>
      <w:r w:rsidRPr="00C30AFF">
        <w:rPr>
          <w:rFonts w:ascii="Comic Sans MS" w:hAnsi="Comic Sans MS"/>
          <w:noProof/>
          <w:color w:val="000000" w:themeColor="text1"/>
          <w:sz w:val="21"/>
        </w:rPr>
        <w:t>Individuelle Schülerlösung. Gefragt sind „Bauchentscheidungen“.</w:t>
      </w:r>
    </w:p>
    <w:p w14:paraId="56362E4F" w14:textId="77777777" w:rsidR="006C0C9B" w:rsidRDefault="006C0C9B" w:rsidP="006C0C9B">
      <w:pPr>
        <w:pStyle w:val="ekvaufzhlung"/>
      </w:pPr>
    </w:p>
    <w:p w14:paraId="58A7C278" w14:textId="35950D99" w:rsidR="00633310" w:rsidRDefault="00E041C7" w:rsidP="006C0C9B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CA7B28">
        <w:t xml:space="preserve">Lest den Hintergrund zur Debatte: Ab wann Jugendliche in Deutschland Alkohol trinken dürfen. Fasst </w:t>
      </w:r>
      <w:r w:rsidR="002F39B1">
        <w:t>die gesetzlichen Regelungen des Jugendschutzgesetzes (§</w:t>
      </w:r>
      <w:r w:rsidR="00893D07" w:rsidRPr="00893D07">
        <w:rPr>
          <w:w w:val="50"/>
        </w:rPr>
        <w:t> </w:t>
      </w:r>
      <w:r w:rsidR="002F39B1">
        <w:t xml:space="preserve">9 JuSchG) </w:t>
      </w:r>
      <w:r w:rsidR="00CA7B28">
        <w:t xml:space="preserve">zu alkoholischen Getränken </w:t>
      </w:r>
      <w:r w:rsidR="002F39B1">
        <w:t>zusammen</w:t>
      </w:r>
      <w:r w:rsidR="00CA7B28">
        <w:t>.</w:t>
      </w:r>
    </w:p>
    <w:p w14:paraId="104967BA" w14:textId="739C69B0" w:rsidR="00C30AFF" w:rsidRDefault="00C30AFF" w:rsidP="00074DDA">
      <w:pPr>
        <w:pStyle w:val="ekvschreiblinie"/>
      </w:pPr>
      <w:r>
        <w:rPr>
          <w:rStyle w:val="ekvlsungunterstrichen"/>
        </w:rPr>
        <w:t>In Deutschland dürfen Jugendliche ab 16 Jahren alkoholhaltige Getränke wie Bier, Wein und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Sekt kaufen und trinken.</w:t>
      </w:r>
      <w:r w:rsidRPr="00C30AFF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  <w:r w:rsidRPr="00C30AFF">
        <w:t xml:space="preserve"> </w:t>
      </w:r>
    </w:p>
    <w:p w14:paraId="4D5991A1" w14:textId="1FA285AA" w:rsidR="004C0775" w:rsidRPr="00623792" w:rsidRDefault="00C30AFF" w:rsidP="00074DDA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Wenn J</w:t>
      </w:r>
      <w:r w:rsidRPr="00C30AF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ugendliche von einer personensorgeberechtigten Person begleitet werden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, dürfen sie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schon ab </w:t>
      </w:r>
      <w:r w:rsidR="00C84C0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14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Jahren alkoholhaltige Getränke kaufen und trinken.</w:t>
      </w:r>
      <w:r w:rsidR="00074DDA" w:rsidRPr="00623792">
        <w:rPr>
          <w:rStyle w:val="ekvlsungunterstrichen"/>
        </w:rPr>
        <w:tab/>
      </w:r>
    </w:p>
    <w:p w14:paraId="27967E4A" w14:textId="77777777" w:rsidR="00633310" w:rsidRDefault="00633310" w:rsidP="00CD5D87">
      <w:pPr>
        <w:pStyle w:val="ekvaufzhlung"/>
      </w:pPr>
    </w:p>
    <w:p w14:paraId="1C26D3A1" w14:textId="25248208" w:rsidR="00CA7B28" w:rsidRPr="00480A5F" w:rsidRDefault="00074DDA" w:rsidP="00CA7B28">
      <w:pPr>
        <w:pStyle w:val="ekvaufzhlung"/>
      </w:pPr>
      <w:r>
        <w:rPr>
          <w:rStyle w:val="ekvnummerierung"/>
        </w:rPr>
        <w:t>3</w:t>
      </w:r>
      <w:r w:rsidRPr="00053C22">
        <w:tab/>
      </w:r>
      <w:r w:rsidR="00D07B39">
        <w:t xml:space="preserve">Lest die vier Pro- und Contra-Beiträgen im Medienspiegel. </w:t>
      </w:r>
      <w:r w:rsidR="00CA7B28">
        <w:t>Welche Argumente „wiegen“ am schwersten?</w:t>
      </w:r>
    </w:p>
    <w:p w14:paraId="30FBF7A1" w14:textId="22EC35B2" w:rsidR="00F83774" w:rsidRDefault="00CA7B28" w:rsidP="00F83774">
      <w:pPr>
        <w:pStyle w:val="ekvaufzhlung"/>
      </w:pPr>
      <w:r>
        <w:t>a)</w:t>
      </w:r>
      <w:r>
        <w:tab/>
        <w:t>Übertragt die folgende</w:t>
      </w:r>
      <w:r w:rsidR="00F83774">
        <w:t xml:space="preserve"> Tabelle</w:t>
      </w:r>
      <w:r>
        <w:t xml:space="preserve"> </w:t>
      </w:r>
      <w:r w:rsidR="00F83774">
        <w:t>auf die Tafel im Klassenraum oder die Lehrkraft zeigt sie am Whiteboard.</w:t>
      </w:r>
      <w:r w:rsidR="00F83774" w:rsidRPr="00F83774">
        <w:t xml:space="preserve"> </w:t>
      </w:r>
      <w:r w:rsidR="00F83774">
        <w:t>Ergänzt bei Bedarf weitere Argumente.</w:t>
      </w:r>
    </w:p>
    <w:p w14:paraId="4FA78169" w14:textId="4D63CA03" w:rsidR="00CA7B28" w:rsidRDefault="00F83774" w:rsidP="00F83774">
      <w:pPr>
        <w:pStyle w:val="ekvaufzhlung"/>
      </w:pPr>
      <w:r>
        <w:t>b)</w:t>
      </w:r>
      <w:r>
        <w:tab/>
      </w:r>
      <w:r w:rsidR="00D07B39">
        <w:t>Nun habt ihr</w:t>
      </w:r>
      <w:r>
        <w:t xml:space="preserve"> jeweils </w:t>
      </w:r>
      <w:r w:rsidR="00B830C4">
        <w:t>fünf</w:t>
      </w:r>
      <w:r>
        <w:t xml:space="preserve"> Stimmen. Geht nacheinander zur Tafel bzw. zum Whiteboard und verteilt diese Stimmen per Strichliste. </w:t>
      </w:r>
      <w:r w:rsidR="00D07B39">
        <w:t xml:space="preserve">Entscheidet nach Prioritäten. </w:t>
      </w:r>
      <w:r>
        <w:t xml:space="preserve">Entweder ihr vergebt </w:t>
      </w:r>
      <w:r w:rsidR="00D07B39">
        <w:t xml:space="preserve">eure Stimmen an </w:t>
      </w:r>
      <w:r w:rsidR="00B830C4">
        <w:t>fünf</w:t>
      </w:r>
      <w:r w:rsidR="00D07B39">
        <w:t xml:space="preserve"> unterschiedliche Argumente oder ihr gewichtet sie individuell.</w:t>
      </w:r>
      <w:r>
        <w:t xml:space="preserve"> </w:t>
      </w:r>
    </w:p>
    <w:p w14:paraId="5D6B6406" w14:textId="77777777" w:rsidR="00D07B39" w:rsidRDefault="00D07B39" w:rsidP="00893D07">
      <w:pPr>
        <w:pStyle w:val="ekvgrundtexthalbe"/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2"/>
      </w:tblGrid>
      <w:tr w:rsidR="00B830C4" w14:paraId="5AE06686" w14:textId="77777777" w:rsidTr="00893D07">
        <w:tc>
          <w:tcPr>
            <w:tcW w:w="466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444A72C" w14:textId="2EB03481" w:rsidR="00D07B39" w:rsidRPr="00DA27AE" w:rsidRDefault="00D07B39" w:rsidP="002F39B1">
            <w:pPr>
              <w:pStyle w:val="ekvaufzhlung"/>
              <w:ind w:left="0" w:firstLine="0"/>
              <w:rPr>
                <w:b/>
                <w:bCs/>
              </w:rPr>
            </w:pPr>
            <w:r w:rsidRPr="00DA27AE">
              <w:rPr>
                <w:b/>
                <w:bCs/>
              </w:rPr>
              <w:t>Pro</w:t>
            </w:r>
            <w:r w:rsidR="00DA27AE" w:rsidRPr="00DA27AE">
              <w:rPr>
                <w:b/>
                <w:bCs/>
              </w:rPr>
              <w:t>-Argumente</w:t>
            </w:r>
          </w:p>
        </w:tc>
        <w:tc>
          <w:tcPr>
            <w:tcW w:w="46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8CE3BFF" w14:textId="043C33AE" w:rsidR="00D07B39" w:rsidRPr="00DA27AE" w:rsidRDefault="00DA27AE" w:rsidP="002F39B1">
            <w:pPr>
              <w:pStyle w:val="ekvaufzhlung"/>
              <w:ind w:left="0" w:firstLine="0"/>
              <w:rPr>
                <w:b/>
                <w:bCs/>
              </w:rPr>
            </w:pPr>
            <w:r w:rsidRPr="00DA27AE">
              <w:rPr>
                <w:b/>
                <w:bCs/>
              </w:rPr>
              <w:t>Contra-Argumente</w:t>
            </w:r>
          </w:p>
        </w:tc>
      </w:tr>
      <w:tr w:rsidR="00B830C4" w14:paraId="7F70B575" w14:textId="77777777" w:rsidTr="00893D07">
        <w:tc>
          <w:tcPr>
            <w:tcW w:w="4664" w:type="dxa"/>
            <w:tcBorders>
              <w:top w:val="single" w:sz="8" w:space="0" w:color="auto"/>
            </w:tcBorders>
            <w:shd w:val="clear" w:color="auto" w:fill="auto"/>
          </w:tcPr>
          <w:p w14:paraId="6DCA080E" w14:textId="46BD74CC" w:rsidR="00D07B39" w:rsidRDefault="00B830C4" w:rsidP="002F39B1">
            <w:pPr>
              <w:pStyle w:val="ekvaufzhlung"/>
              <w:ind w:left="0" w:firstLine="0"/>
            </w:pPr>
            <w:r>
              <w:t>Alkohol ist die „gefährlichste Droge der Welt“. Abhängigkeit kann die Folge sein.</w:t>
            </w:r>
          </w:p>
        </w:tc>
        <w:tc>
          <w:tcPr>
            <w:tcW w:w="4692" w:type="dxa"/>
            <w:tcBorders>
              <w:top w:val="single" w:sz="8" w:space="0" w:color="auto"/>
            </w:tcBorders>
            <w:shd w:val="clear" w:color="auto" w:fill="auto"/>
          </w:tcPr>
          <w:p w14:paraId="7AA3F812" w14:textId="72F2F2B2" w:rsidR="00D07B39" w:rsidRDefault="00DA27AE" w:rsidP="002F39B1">
            <w:pPr>
              <w:pStyle w:val="ekvaufzhlung"/>
              <w:ind w:left="0" w:firstLine="0"/>
            </w:pPr>
            <w:r>
              <w:t xml:space="preserve">In unserer Gesellschaft gehören Bier und Wein selbstverständlich dazu. </w:t>
            </w:r>
          </w:p>
        </w:tc>
      </w:tr>
      <w:tr w:rsidR="00B830C4" w14:paraId="39FFF17D" w14:textId="77777777" w:rsidTr="00893D07">
        <w:tc>
          <w:tcPr>
            <w:tcW w:w="4664" w:type="dxa"/>
            <w:shd w:val="clear" w:color="auto" w:fill="auto"/>
          </w:tcPr>
          <w:p w14:paraId="21EE5180" w14:textId="7C29013A" w:rsidR="00B830C4" w:rsidRDefault="00C22B1D" w:rsidP="00B830C4">
            <w:pPr>
              <w:pStyle w:val="ekvaufzhlung"/>
              <w:ind w:left="0" w:firstLine="0"/>
            </w:pPr>
            <w:r>
              <w:t>Die Schädlichkeit von Alkohol ab dem ersten Tropfen ist nachgewiesen.</w:t>
            </w:r>
          </w:p>
        </w:tc>
        <w:tc>
          <w:tcPr>
            <w:tcW w:w="4692" w:type="dxa"/>
            <w:shd w:val="clear" w:color="auto" w:fill="auto"/>
          </w:tcPr>
          <w:p w14:paraId="4EB9690D" w14:textId="64A8F7A6" w:rsidR="00B830C4" w:rsidRDefault="00B830C4" w:rsidP="00B830C4">
            <w:pPr>
              <w:pStyle w:val="ekvaufzhlung"/>
              <w:ind w:left="0" w:firstLine="0"/>
            </w:pPr>
            <w:r>
              <w:t xml:space="preserve">Jugendliche sollen </w:t>
            </w:r>
            <w:r w:rsidR="00C22B1D">
              <w:t>einen vernünftigen Umgang mit Alkohol, z.</w:t>
            </w:r>
            <w:r w:rsidR="00893D07" w:rsidRPr="00893D07">
              <w:rPr>
                <w:w w:val="50"/>
              </w:rPr>
              <w:t> </w:t>
            </w:r>
            <w:r w:rsidR="00C22B1D">
              <w:t xml:space="preserve">B. in Begleitung ihrer Eltern, lernen. </w:t>
            </w:r>
          </w:p>
        </w:tc>
      </w:tr>
      <w:tr w:rsidR="00C22B1D" w14:paraId="04AACA45" w14:textId="77777777" w:rsidTr="00893D07">
        <w:tc>
          <w:tcPr>
            <w:tcW w:w="4664" w:type="dxa"/>
            <w:shd w:val="clear" w:color="auto" w:fill="auto"/>
          </w:tcPr>
          <w:p w14:paraId="4DF48A15" w14:textId="69B5491C" w:rsidR="00C22B1D" w:rsidRDefault="00C22B1D" w:rsidP="00C22B1D">
            <w:pPr>
              <w:pStyle w:val="ekvaufzhlung"/>
              <w:ind w:left="0" w:firstLine="0"/>
            </w:pPr>
            <w:r>
              <w:t>Der Alkoholkonsum birgt viele gesundheitliche Gefahren. Dazu gehören Verletzungen und viele Krankheitsbilder als unmittelbare Folgen.</w:t>
            </w:r>
          </w:p>
        </w:tc>
        <w:tc>
          <w:tcPr>
            <w:tcW w:w="4692" w:type="dxa"/>
            <w:shd w:val="clear" w:color="auto" w:fill="auto"/>
          </w:tcPr>
          <w:p w14:paraId="39622178" w14:textId="271E6C18" w:rsidR="00C22B1D" w:rsidRDefault="00C22B1D" w:rsidP="00C22B1D">
            <w:pPr>
              <w:pStyle w:val="ekvaufzhlung"/>
              <w:ind w:left="0" w:firstLine="0"/>
            </w:pPr>
            <w:r>
              <w:t>Jugendlichen wollen ihre eigenen (Grenz-) Erfahrungen sammeln.</w:t>
            </w:r>
          </w:p>
        </w:tc>
      </w:tr>
      <w:tr w:rsidR="00C22B1D" w14:paraId="43492336" w14:textId="77777777" w:rsidTr="00893D07">
        <w:tc>
          <w:tcPr>
            <w:tcW w:w="4664" w:type="dxa"/>
            <w:shd w:val="clear" w:color="auto" w:fill="auto"/>
          </w:tcPr>
          <w:p w14:paraId="2AE0131E" w14:textId="6AC29967" w:rsidR="00C22B1D" w:rsidRDefault="00C22B1D" w:rsidP="00C22B1D">
            <w:pPr>
              <w:pStyle w:val="ekvaufzhlung"/>
              <w:ind w:left="0" w:firstLine="0"/>
            </w:pPr>
            <w:r>
              <w:t>Alkohol produziert unnötige Kosten für das Gesundheitssystem.</w:t>
            </w:r>
          </w:p>
        </w:tc>
        <w:tc>
          <w:tcPr>
            <w:tcW w:w="4692" w:type="dxa"/>
            <w:shd w:val="clear" w:color="auto" w:fill="auto"/>
          </w:tcPr>
          <w:p w14:paraId="714A1D0B" w14:textId="27AF7F16" w:rsidR="00C22B1D" w:rsidRDefault="00C22B1D" w:rsidP="00C22B1D">
            <w:pPr>
              <w:pStyle w:val="ekvaufzhlung"/>
              <w:ind w:left="0" w:firstLine="0"/>
            </w:pPr>
            <w:r>
              <w:t>Es ist Aufgabe der Eltern, dem Trinken ihrer Kinder Grenzen zu setzen.</w:t>
            </w:r>
          </w:p>
        </w:tc>
      </w:tr>
      <w:tr w:rsidR="00C22B1D" w14:paraId="7D18490A" w14:textId="77777777" w:rsidTr="00893D07">
        <w:tc>
          <w:tcPr>
            <w:tcW w:w="4664" w:type="dxa"/>
            <w:shd w:val="clear" w:color="auto" w:fill="auto"/>
          </w:tcPr>
          <w:p w14:paraId="67D89DF7" w14:textId="4683E347" w:rsidR="00C22B1D" w:rsidRDefault="00C22B1D" w:rsidP="00C22B1D">
            <w:pPr>
              <w:pStyle w:val="ekvaufzhlung"/>
              <w:ind w:left="0" w:firstLine="0"/>
            </w:pPr>
            <w:r>
              <w:t>Der Alkohol ist ein Zellgift und stört den Entwicklungsprozess im Gehirn von Kindern und Jugendlichen.</w:t>
            </w:r>
          </w:p>
        </w:tc>
        <w:tc>
          <w:tcPr>
            <w:tcW w:w="4692" w:type="dxa"/>
            <w:shd w:val="clear" w:color="auto" w:fill="auto"/>
          </w:tcPr>
          <w:p w14:paraId="7C30F447" w14:textId="634E7757" w:rsidR="00C22B1D" w:rsidRDefault="00C22B1D" w:rsidP="00C22B1D">
            <w:pPr>
              <w:pStyle w:val="ekvaufzhlung"/>
              <w:ind w:left="0" w:firstLine="0"/>
            </w:pPr>
            <w:r>
              <w:t xml:space="preserve">Jugendliche gehen heute vernünftig mit Alkohol um. </w:t>
            </w:r>
            <w:r w:rsidR="001F6617">
              <w:t>Rauschtrinken („Komasaufen“)</w:t>
            </w:r>
            <w:r>
              <w:t xml:space="preserve"> findet kaum noch statt.</w:t>
            </w:r>
          </w:p>
        </w:tc>
      </w:tr>
      <w:tr w:rsidR="00C22B1D" w14:paraId="2788882F" w14:textId="77777777" w:rsidTr="00893D07">
        <w:tc>
          <w:tcPr>
            <w:tcW w:w="4664" w:type="dxa"/>
            <w:shd w:val="clear" w:color="auto" w:fill="auto"/>
          </w:tcPr>
          <w:p w14:paraId="27B71193" w14:textId="4CB2F2FC" w:rsidR="00C22B1D" w:rsidRDefault="00C22B1D" w:rsidP="00C22B1D">
            <w:pPr>
              <w:pStyle w:val="ekvaufzhlung"/>
              <w:ind w:left="0" w:firstLine="0"/>
            </w:pPr>
            <w:r>
              <w:t>Durch eine Einschränkung kann Alkohol in Deutschland weniger selbstverständlich werden.</w:t>
            </w:r>
          </w:p>
        </w:tc>
        <w:tc>
          <w:tcPr>
            <w:tcW w:w="4692" w:type="dxa"/>
            <w:shd w:val="clear" w:color="auto" w:fill="auto"/>
          </w:tcPr>
          <w:p w14:paraId="352A0181" w14:textId="539388B5" w:rsidR="00C22B1D" w:rsidRDefault="00C22B1D" w:rsidP="00C22B1D">
            <w:pPr>
              <w:pStyle w:val="ekvaufzhlung"/>
              <w:ind w:left="0" w:firstLine="0"/>
            </w:pPr>
            <w:r>
              <w:t>Verbote würden bewirken, dass Jugendliche heimlich trinken.</w:t>
            </w:r>
          </w:p>
        </w:tc>
      </w:tr>
    </w:tbl>
    <w:p w14:paraId="101CE44A" w14:textId="4DDEC2F0" w:rsidR="00307271" w:rsidRDefault="00307271" w:rsidP="00893D07"/>
    <w:p w14:paraId="630D8780" w14:textId="75B24111" w:rsidR="00C22B1D" w:rsidRDefault="00307271" w:rsidP="00307271">
      <w:pPr>
        <w:pStyle w:val="ekvaufzhlung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ab/>
      </w:r>
      <w:r w:rsidRPr="00C30AFF">
        <w:rPr>
          <w:rFonts w:ascii="Comic Sans MS" w:hAnsi="Comic Sans MS"/>
          <w:noProof/>
          <w:color w:val="000000" w:themeColor="text1"/>
          <w:sz w:val="21"/>
        </w:rPr>
        <w:t>Individuelle Schülerlösung</w:t>
      </w:r>
      <w:r>
        <w:rPr>
          <w:rFonts w:ascii="Comic Sans MS" w:hAnsi="Comic Sans MS"/>
          <w:noProof/>
          <w:color w:val="000000" w:themeColor="text1"/>
          <w:sz w:val="21"/>
        </w:rPr>
        <w:t xml:space="preserve">. Gegenstand der Aufgabe ist die Auseinandersetzung mit unterschiedlichen Argumenten und </w:t>
      </w:r>
      <w:r w:rsidR="005F31BA">
        <w:rPr>
          <w:rFonts w:ascii="Comic Sans MS" w:hAnsi="Comic Sans MS"/>
          <w:noProof/>
          <w:color w:val="000000" w:themeColor="text1"/>
          <w:sz w:val="21"/>
        </w:rPr>
        <w:t>das Setzen von Prioritäten</w:t>
      </w:r>
      <w:r>
        <w:rPr>
          <w:rFonts w:ascii="Comic Sans MS" w:hAnsi="Comic Sans MS"/>
          <w:noProof/>
          <w:color w:val="000000" w:themeColor="text1"/>
          <w:sz w:val="21"/>
        </w:rPr>
        <w:t>. Dies stärkt die individuelle Meinungsbildung.</w:t>
      </w:r>
    </w:p>
    <w:p w14:paraId="27F64060" w14:textId="77777777" w:rsidR="00307271" w:rsidRDefault="00307271" w:rsidP="00307271">
      <w:pPr>
        <w:pStyle w:val="ekvaufzhlung"/>
      </w:pPr>
    </w:p>
    <w:p w14:paraId="1947491E" w14:textId="4955CFEA" w:rsidR="00307271" w:rsidRDefault="00C22B1D" w:rsidP="00307271">
      <w:pPr>
        <w:pStyle w:val="ekvaufzhlung"/>
      </w:pPr>
      <w:r>
        <w:lastRenderedPageBreak/>
        <w:t>c)</w:t>
      </w:r>
      <w:r>
        <w:tab/>
        <w:t>Rechnet jeweils die Pro- und Contra-Argumente zusammen und notiert das Ergebnis.</w:t>
      </w:r>
    </w:p>
    <w:p w14:paraId="5ECCCA1B" w14:textId="77777777" w:rsidR="00307271" w:rsidRDefault="00307271" w:rsidP="00893D07">
      <w:pPr>
        <w:pStyle w:val="ekvgrundtexthalbe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1F00B34" w14:textId="52772807" w:rsidR="00FC1675" w:rsidRDefault="00307271" w:rsidP="00307271">
      <w:pPr>
        <w:pStyle w:val="ekvaufzhlung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ab/>
      </w:r>
      <w:r w:rsidRPr="00C30AFF">
        <w:rPr>
          <w:rFonts w:ascii="Comic Sans MS" w:hAnsi="Comic Sans MS"/>
          <w:noProof/>
          <w:color w:val="000000" w:themeColor="text1"/>
          <w:sz w:val="21"/>
        </w:rPr>
        <w:t>Individuelle Schülerlösung</w:t>
      </w:r>
    </w:p>
    <w:p w14:paraId="1CEFF988" w14:textId="77777777" w:rsidR="00307271" w:rsidRPr="00C22B1D" w:rsidRDefault="00307271" w:rsidP="00307271">
      <w:pPr>
        <w:pStyle w:val="ekvaufzhlung"/>
      </w:pPr>
    </w:p>
    <w:p w14:paraId="6551F788" w14:textId="71B33FF4" w:rsidR="002B2AF0" w:rsidRDefault="001F6617" w:rsidP="002B2AF0">
      <w:pPr>
        <w:pStyle w:val="ekvaufzhlung"/>
      </w:pPr>
      <w:r>
        <w:t>d</w:t>
      </w:r>
      <w:r w:rsidR="00480A5F">
        <w:t>)</w:t>
      </w:r>
      <w:r w:rsidR="00480A5F">
        <w:tab/>
      </w:r>
      <w:r>
        <w:t>Vergleicht das Ergebnis mit dem Stimmungsbild aus Aufgabe 1: Hat sich das Mehrheitsvotum aufgrund der Argumente verändert, oder ist es gleichgeblieben? Tauscht euch über mögliche Gründe aus.</w:t>
      </w:r>
    </w:p>
    <w:p w14:paraId="22626885" w14:textId="77777777" w:rsidR="00307271" w:rsidRDefault="00307271" w:rsidP="002B2AF0">
      <w:pPr>
        <w:pStyle w:val="ekvschreiblinie"/>
        <w:rPr>
          <w:rStyle w:val="ekvlsungunterstrichen"/>
        </w:rPr>
      </w:pPr>
      <w:r>
        <w:rPr>
          <w:rStyle w:val="ekvlsungunterstrichen"/>
        </w:rPr>
        <w:t>Bei der Entscheidung „aus dem Bauch heraus“ (Aufgabe 1) haben die Schülerinnen und Schüler</w:t>
      </w:r>
      <w:r w:rsidRPr="00623792">
        <w:rPr>
          <w:rStyle w:val="ekvlsungunterstrichen"/>
        </w:rPr>
        <w:tab/>
      </w:r>
    </w:p>
    <w:p w14:paraId="5C056075" w14:textId="3450769B" w:rsidR="00307271" w:rsidRDefault="00307271" w:rsidP="002B2AF0">
      <w:pPr>
        <w:pStyle w:val="ekvschreiblinie"/>
        <w:rPr>
          <w:rStyle w:val="ekvlsungunterstrichen"/>
        </w:rPr>
      </w:pPr>
      <w:r>
        <w:rPr>
          <w:rStyle w:val="ekvlsungunterstrichen"/>
        </w:rPr>
        <w:t>vermutlich ihre eigene subjektive Sicht in den Vorgergrund gestellt. Insofern könnte sich das</w:t>
      </w:r>
      <w:r w:rsidRPr="00623792">
        <w:rPr>
          <w:rStyle w:val="ekvlsungunterstrichen"/>
        </w:rPr>
        <w:tab/>
      </w:r>
    </w:p>
    <w:p w14:paraId="6D2985BE" w14:textId="474CE2EA" w:rsidR="00307271" w:rsidRDefault="00307271" w:rsidP="002B2AF0">
      <w:pPr>
        <w:pStyle w:val="ekvschreiblinie"/>
        <w:rPr>
          <w:rStyle w:val="ekvlsungunterstrichen"/>
        </w:rPr>
      </w:pPr>
      <w:r>
        <w:rPr>
          <w:rStyle w:val="ekvlsungunterstrichen"/>
        </w:rPr>
        <w:t>Ergebnis nach dem Abwägen der Argumente verändern.</w:t>
      </w:r>
      <w:r w:rsidRPr="00307271">
        <w:rPr>
          <w:rStyle w:val="ekvlsungunterstrichen"/>
        </w:rPr>
        <w:t xml:space="preserve"> </w:t>
      </w:r>
      <w:r w:rsidR="005F31BA">
        <w:rPr>
          <w:rStyle w:val="ekvlsungunterstrichen"/>
        </w:rPr>
        <w:t>Die Reflexion darüber ist wichtig.</w:t>
      </w:r>
      <w:r w:rsidRPr="00623792">
        <w:rPr>
          <w:rStyle w:val="ekvlsungunterstrichen"/>
        </w:rPr>
        <w:tab/>
      </w:r>
    </w:p>
    <w:p w14:paraId="18B0773E" w14:textId="32795497" w:rsidR="00307271" w:rsidRDefault="00307271" w:rsidP="002B2AF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="002B2AF0">
        <w:rPr>
          <w:rStyle w:val="ekvlsungunterstrichen"/>
        </w:rPr>
        <w:tab/>
      </w:r>
      <w:r w:rsidR="002B2AF0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950DC45" w14:textId="77777777" w:rsidR="001F6617" w:rsidRDefault="001F6617" w:rsidP="00480A5F">
      <w:pPr>
        <w:pStyle w:val="ekvaufzhlung"/>
      </w:pPr>
    </w:p>
    <w:p w14:paraId="5AC40D76" w14:textId="20350755" w:rsidR="009D3D3A" w:rsidRDefault="001F6617" w:rsidP="006120EB">
      <w:pPr>
        <w:pStyle w:val="ekvaufzhlung"/>
      </w:pPr>
      <w:r>
        <w:rPr>
          <w:rStyle w:val="ekvnummerierung"/>
        </w:rPr>
        <w:t>4</w:t>
      </w:r>
      <w:r w:rsidR="004C0775" w:rsidRPr="00053C22">
        <w:tab/>
      </w:r>
      <w:r w:rsidR="006120EB">
        <w:t>Das</w:t>
      </w:r>
      <w:r w:rsidR="006120EB" w:rsidRPr="006120EB">
        <w:t xml:space="preserve"> Markt- und Meinungsforschungsinstitut</w:t>
      </w:r>
      <w:r w:rsidR="006120EB">
        <w:t xml:space="preserve"> </w:t>
      </w:r>
      <w:proofErr w:type="spellStart"/>
      <w:r w:rsidR="006120EB">
        <w:t>forsa</w:t>
      </w:r>
      <w:proofErr w:type="spellEnd"/>
      <w:r w:rsidR="006120EB">
        <w:t xml:space="preserve"> befragte im Juni 2025 insgesamt 1</w:t>
      </w:r>
      <w:r w:rsidR="00893D07" w:rsidRPr="00893D07">
        <w:rPr>
          <w:w w:val="50"/>
        </w:rPr>
        <w:t> </w:t>
      </w:r>
      <w:r w:rsidR="006120EB">
        <w:t>004 Personen in Deutschland zwischen 18 und 70 Jahren:</w:t>
      </w:r>
    </w:p>
    <w:p w14:paraId="59870720" w14:textId="77777777" w:rsidR="00893D07" w:rsidRDefault="00893D07" w:rsidP="00893D07">
      <w:pPr>
        <w:pStyle w:val="ekvgrundtexthalbe"/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81"/>
        <w:gridCol w:w="1225"/>
        <w:gridCol w:w="1225"/>
        <w:gridCol w:w="1225"/>
      </w:tblGrid>
      <w:tr w:rsidR="00893D07" w14:paraId="33B657A8" w14:textId="77777777" w:rsidTr="005F3349">
        <w:tc>
          <w:tcPr>
            <w:tcW w:w="568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C293928" w14:textId="77777777" w:rsidR="00893D07" w:rsidRPr="006120EB" w:rsidRDefault="00893D07" w:rsidP="005F3349">
            <w:pPr>
              <w:pStyle w:val="ekvtabelle"/>
            </w:pP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48287E7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>dafür</w:t>
            </w: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A4709F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>dagegen</w:t>
            </w: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5817D71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>weiß nicht</w:t>
            </w:r>
          </w:p>
        </w:tc>
      </w:tr>
      <w:tr w:rsidR="00893D07" w14:paraId="4E3DB7D2" w14:textId="77777777" w:rsidTr="005F3349">
        <w:tc>
          <w:tcPr>
            <w:tcW w:w="5681" w:type="dxa"/>
            <w:tcBorders>
              <w:top w:val="single" w:sz="8" w:space="0" w:color="auto"/>
            </w:tcBorders>
            <w:shd w:val="clear" w:color="auto" w:fill="auto"/>
          </w:tcPr>
          <w:p w14:paraId="754D8851" w14:textId="77777777" w:rsidR="00893D07" w:rsidRPr="001B372C" w:rsidRDefault="00893D07" w:rsidP="005F3349">
            <w:pPr>
              <w:pStyle w:val="ekvtabelle"/>
              <w:rPr>
                <w:rStyle w:val="ekvfett"/>
              </w:rPr>
            </w:pPr>
            <w:r w:rsidRPr="001B372C">
              <w:rPr>
                <w:rStyle w:val="ekvfett"/>
              </w:rPr>
              <w:t xml:space="preserve">Sind Sie für oder gegen ein Verbot des „begleiteten Trinkens </w:t>
            </w:r>
            <w:r>
              <w:rPr>
                <w:rStyle w:val="ekvfett"/>
              </w:rPr>
              <w:br/>
            </w:r>
            <w:r w:rsidRPr="001B372C">
              <w:rPr>
                <w:rStyle w:val="ekvfett"/>
              </w:rPr>
              <w:t>ab 14 Jahren“?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7385C9" w14:textId="77777777" w:rsidR="00893D07" w:rsidRDefault="00893D07" w:rsidP="005F3349">
            <w:pPr>
              <w:pStyle w:val="ekvtabellezentriert"/>
            </w:pPr>
            <w:r>
              <w:t>65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CE03B52" w14:textId="77777777" w:rsidR="00893D07" w:rsidRDefault="00893D07" w:rsidP="005F3349">
            <w:pPr>
              <w:pStyle w:val="ekvtabellezentriert"/>
            </w:pPr>
            <w:r>
              <w:t>32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50A7AF" w14:textId="77777777" w:rsidR="00893D07" w:rsidRDefault="00893D07" w:rsidP="005F3349">
            <w:pPr>
              <w:pStyle w:val="ekvtabellezentriert"/>
            </w:pPr>
            <w:r>
              <w:t>3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</w:tr>
    </w:tbl>
    <w:p w14:paraId="30C1C590" w14:textId="77777777" w:rsidR="00893D07" w:rsidRDefault="00893D07" w:rsidP="00893D07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81"/>
        <w:gridCol w:w="1225"/>
        <w:gridCol w:w="1225"/>
        <w:gridCol w:w="1225"/>
      </w:tblGrid>
      <w:tr w:rsidR="00893D07" w14:paraId="1080B303" w14:textId="77777777" w:rsidTr="005F3349">
        <w:tc>
          <w:tcPr>
            <w:tcW w:w="568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4C4E9BA" w14:textId="77777777" w:rsidR="00893D07" w:rsidRPr="006120EB" w:rsidRDefault="00893D07" w:rsidP="005F3349">
            <w:pPr>
              <w:pStyle w:val="ekvtabelle"/>
            </w:pP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14731D3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 xml:space="preserve">ab 16 </w:t>
            </w: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34F60C5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>ab 18</w:t>
            </w:r>
          </w:p>
        </w:tc>
        <w:tc>
          <w:tcPr>
            <w:tcW w:w="122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7401560" w14:textId="77777777" w:rsidR="00893D07" w:rsidRPr="001B372C" w:rsidRDefault="00893D07" w:rsidP="005F3349">
            <w:pPr>
              <w:pStyle w:val="ekvtabellezentriert"/>
              <w:rPr>
                <w:b/>
              </w:rPr>
            </w:pPr>
            <w:r w:rsidRPr="001B372C">
              <w:rPr>
                <w:b/>
              </w:rPr>
              <w:t>weiß nicht</w:t>
            </w:r>
          </w:p>
        </w:tc>
      </w:tr>
      <w:tr w:rsidR="00893D07" w14:paraId="300EE909" w14:textId="77777777" w:rsidTr="005F3349">
        <w:tc>
          <w:tcPr>
            <w:tcW w:w="5681" w:type="dxa"/>
            <w:tcBorders>
              <w:top w:val="single" w:sz="8" w:space="0" w:color="auto"/>
            </w:tcBorders>
            <w:shd w:val="clear" w:color="auto" w:fill="auto"/>
          </w:tcPr>
          <w:p w14:paraId="346027DF" w14:textId="77777777" w:rsidR="00893D07" w:rsidRPr="001B372C" w:rsidRDefault="00893D07" w:rsidP="005F3349">
            <w:pPr>
              <w:pStyle w:val="ekvtabelle"/>
              <w:rPr>
                <w:b/>
              </w:rPr>
            </w:pPr>
            <w:r w:rsidRPr="001B372C">
              <w:rPr>
                <w:b/>
              </w:rPr>
              <w:t>Ab welchem Alter sollten Jugendliche regulär Bier, Wein und weinhaltige Getränke kaufen und trinken dürfen?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E66F2D" w14:textId="77777777" w:rsidR="00893D07" w:rsidRDefault="00893D07" w:rsidP="005F3349">
            <w:pPr>
              <w:pStyle w:val="ekvtabellezentriert"/>
            </w:pPr>
            <w:r>
              <w:t>47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43F109" w14:textId="77777777" w:rsidR="00893D07" w:rsidRDefault="00893D07" w:rsidP="005F3349">
            <w:pPr>
              <w:pStyle w:val="ekvtabellezentriert"/>
            </w:pPr>
            <w:r>
              <w:t>52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829805" w14:textId="77777777" w:rsidR="00893D07" w:rsidRDefault="00893D07" w:rsidP="005F3349">
            <w:pPr>
              <w:pStyle w:val="ekvtabellezentriert"/>
            </w:pPr>
            <w:r>
              <w:t>1</w:t>
            </w:r>
            <w:r w:rsidRPr="001B372C">
              <w:rPr>
                <w:w w:val="50"/>
              </w:rPr>
              <w:t> </w:t>
            </w:r>
            <w:r>
              <w:t>%</w:t>
            </w:r>
          </w:p>
        </w:tc>
      </w:tr>
    </w:tbl>
    <w:p w14:paraId="470EC35A" w14:textId="77777777" w:rsidR="00893D07" w:rsidRDefault="00893D07" w:rsidP="00893D07">
      <w:pPr>
        <w:pStyle w:val="ekvaufzhlung"/>
      </w:pPr>
    </w:p>
    <w:p w14:paraId="5EAC747A" w14:textId="52203ECF" w:rsidR="001127CC" w:rsidRDefault="002B2AF0" w:rsidP="009D3D3A">
      <w:pPr>
        <w:pStyle w:val="ekvaufzhlung"/>
      </w:pPr>
      <w:r>
        <w:t>a</w:t>
      </w:r>
      <w:r w:rsidR="009D3D3A">
        <w:t>)</w:t>
      </w:r>
      <w:r w:rsidR="009D3D3A">
        <w:tab/>
      </w:r>
      <w:r>
        <w:t>Diskutiert die Ergebnisse.</w:t>
      </w:r>
    </w:p>
    <w:p w14:paraId="1579D9A4" w14:textId="29531AC1" w:rsidR="00A53C43" w:rsidRDefault="00A53C43" w:rsidP="00893D07">
      <w:pPr>
        <w:pStyle w:val="ekvgrundtexthalbe"/>
        <w:rPr>
          <w:noProof/>
        </w:rPr>
      </w:pPr>
    </w:p>
    <w:p w14:paraId="03B6C42F" w14:textId="77777777" w:rsidR="00A53C43" w:rsidRDefault="00A53C43" w:rsidP="00A53C43">
      <w:pPr>
        <w:pStyle w:val="ekvaufzhlung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ab/>
      </w:r>
      <w:r w:rsidRPr="00C30AFF">
        <w:rPr>
          <w:rFonts w:ascii="Comic Sans MS" w:hAnsi="Comic Sans MS"/>
          <w:noProof/>
          <w:color w:val="000000" w:themeColor="text1"/>
          <w:sz w:val="21"/>
        </w:rPr>
        <w:t>Individuelle Schülerlösung</w:t>
      </w:r>
      <w:r>
        <w:rPr>
          <w:rFonts w:ascii="Comic Sans MS" w:hAnsi="Comic Sans MS"/>
          <w:noProof/>
          <w:color w:val="000000" w:themeColor="text1"/>
          <w:sz w:val="21"/>
        </w:rPr>
        <w:t xml:space="preserve">. Um die Ergebnisse diskutieren zu können, lohnt sich eine Zusammenfassung: </w:t>
      </w:r>
    </w:p>
    <w:p w14:paraId="205EB019" w14:textId="5DEDEA3E" w:rsidR="00A53C43" w:rsidRDefault="00A53C43" w:rsidP="00A53C43">
      <w:pPr>
        <w:pStyle w:val="ekvaufzhlung"/>
        <w:numPr>
          <w:ilvl w:val="0"/>
          <w:numId w:val="14"/>
        </w:numPr>
        <w:tabs>
          <w:tab w:val="clear" w:pos="340"/>
          <w:tab w:val="clear" w:pos="595"/>
          <w:tab w:val="clear" w:pos="680"/>
          <w:tab w:val="left" w:pos="426"/>
        </w:tabs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Eine Mehrheit von 65</w:t>
      </w:r>
      <w:r w:rsidR="00893D07" w:rsidRPr="00893D07">
        <w:rPr>
          <w:rFonts w:ascii="Comic Sans MS" w:hAnsi="Comic Sans MS"/>
          <w:noProof/>
          <w:color w:val="000000" w:themeColor="text1"/>
          <w:w w:val="50"/>
          <w:sz w:val="21"/>
        </w:rPr>
        <w:t> </w:t>
      </w:r>
      <w:r>
        <w:rPr>
          <w:rFonts w:ascii="Comic Sans MS" w:hAnsi="Comic Sans MS"/>
          <w:noProof/>
          <w:color w:val="000000" w:themeColor="text1"/>
          <w:sz w:val="21"/>
        </w:rPr>
        <w:t>% der befragten Personen sprach sich für ein Verbot des „begleiteten Trinkens ab 14 Jahren“ aus.</w:t>
      </w:r>
    </w:p>
    <w:p w14:paraId="25F5CE38" w14:textId="6F53DBC8" w:rsidR="00A53C43" w:rsidRDefault="00A53C43" w:rsidP="00A53C43">
      <w:pPr>
        <w:pStyle w:val="ekvaufzhlung"/>
        <w:numPr>
          <w:ilvl w:val="0"/>
          <w:numId w:val="14"/>
        </w:numPr>
        <w:tabs>
          <w:tab w:val="clear" w:pos="340"/>
          <w:tab w:val="clear" w:pos="595"/>
          <w:tab w:val="clear" w:pos="680"/>
          <w:tab w:val="left" w:pos="426"/>
        </w:tabs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Eine knappe Mehrheit von 52</w:t>
      </w:r>
      <w:r w:rsidR="00893D07" w:rsidRPr="00893D07">
        <w:rPr>
          <w:rFonts w:ascii="Comic Sans MS" w:hAnsi="Comic Sans MS"/>
          <w:noProof/>
          <w:color w:val="000000" w:themeColor="text1"/>
          <w:w w:val="50"/>
          <w:sz w:val="21"/>
        </w:rPr>
        <w:t> </w:t>
      </w:r>
      <w:r>
        <w:rPr>
          <w:rFonts w:ascii="Comic Sans MS" w:hAnsi="Comic Sans MS"/>
          <w:noProof/>
          <w:color w:val="000000" w:themeColor="text1"/>
          <w:sz w:val="21"/>
        </w:rPr>
        <w:t xml:space="preserve">% sprach sich dafür aus, </w:t>
      </w:r>
      <w:r w:rsidRPr="00A53C43">
        <w:rPr>
          <w:rFonts w:ascii="Comic Sans MS" w:hAnsi="Comic Sans MS"/>
          <w:noProof/>
          <w:color w:val="000000" w:themeColor="text1"/>
          <w:sz w:val="21"/>
        </w:rPr>
        <w:t xml:space="preserve">den Kauf und Konsum </w:t>
      </w:r>
      <w:r>
        <w:rPr>
          <w:rFonts w:ascii="Comic Sans MS" w:hAnsi="Comic Sans MS"/>
          <w:noProof/>
          <w:color w:val="000000" w:themeColor="text1"/>
          <w:sz w:val="21"/>
        </w:rPr>
        <w:t>von</w:t>
      </w:r>
      <w:r w:rsidRPr="00A53C43">
        <w:rPr>
          <w:rFonts w:ascii="Comic Sans MS" w:hAnsi="Comic Sans MS"/>
          <w:noProof/>
          <w:color w:val="000000" w:themeColor="text1"/>
          <w:sz w:val="21"/>
        </w:rPr>
        <w:t xml:space="preserve"> Alkoholika erst ab 18 Jahren zuzulassen.</w:t>
      </w:r>
    </w:p>
    <w:p w14:paraId="6A5FD053" w14:textId="77777777" w:rsidR="00A53C43" w:rsidRDefault="00A53C43" w:rsidP="00A53C43">
      <w:pPr>
        <w:pStyle w:val="ekvaufzhlung"/>
        <w:tabs>
          <w:tab w:val="clear" w:pos="340"/>
          <w:tab w:val="clear" w:pos="595"/>
          <w:tab w:val="clear" w:pos="680"/>
          <w:tab w:val="left" w:pos="426"/>
        </w:tabs>
        <w:ind w:left="72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71492FA2" w14:textId="0D7F5E5F" w:rsidR="00A53C43" w:rsidRDefault="00A53C43" w:rsidP="00A53C43">
      <w:pPr>
        <w:pStyle w:val="ekvaufzhlung"/>
        <w:tabs>
          <w:tab w:val="clear" w:pos="340"/>
          <w:tab w:val="clear" w:pos="595"/>
          <w:tab w:val="clear" w:pos="680"/>
          <w:tab w:val="left" w:pos="426"/>
        </w:tabs>
        <w:ind w:left="360" w:firstLine="0"/>
      </w:pPr>
      <w:r>
        <w:rPr>
          <w:rFonts w:ascii="Comic Sans MS" w:hAnsi="Comic Sans MS"/>
          <w:noProof/>
          <w:color w:val="000000" w:themeColor="text1"/>
          <w:sz w:val="21"/>
        </w:rPr>
        <w:t xml:space="preserve">Die Schülerinnen und Schüler könnten argumentieren, dass </w:t>
      </w:r>
      <w:r w:rsidR="0095501E">
        <w:rPr>
          <w:rFonts w:ascii="Comic Sans MS" w:hAnsi="Comic Sans MS"/>
          <w:noProof/>
          <w:color w:val="000000" w:themeColor="text1"/>
          <w:sz w:val="21"/>
        </w:rPr>
        <w:t xml:space="preserve">jüngere Menschen vor den negativen Folgen des Alkoholkonsums aktiv geschützt werden müssen. </w:t>
      </w:r>
      <w:r>
        <w:rPr>
          <w:rFonts w:ascii="Comic Sans MS" w:hAnsi="Comic Sans MS"/>
          <w:noProof/>
          <w:color w:val="000000" w:themeColor="text1"/>
          <w:sz w:val="21"/>
        </w:rPr>
        <w:t>Jugendliche ab 18</w:t>
      </w:r>
      <w:r w:rsidR="00893D07">
        <w:rPr>
          <w:rFonts w:ascii="Comic Sans MS" w:hAnsi="Comic Sans MS"/>
          <w:noProof/>
          <w:color w:val="000000" w:themeColor="text1"/>
          <w:sz w:val="21"/>
        </w:rPr>
        <w:t> </w:t>
      </w:r>
      <w:r>
        <w:rPr>
          <w:rFonts w:ascii="Comic Sans MS" w:hAnsi="Comic Sans MS"/>
          <w:noProof/>
          <w:color w:val="000000" w:themeColor="text1"/>
          <w:sz w:val="21"/>
        </w:rPr>
        <w:t xml:space="preserve">Jahren </w:t>
      </w:r>
      <w:r w:rsidR="0095501E">
        <w:rPr>
          <w:rFonts w:ascii="Comic Sans MS" w:hAnsi="Comic Sans MS"/>
          <w:noProof/>
          <w:color w:val="000000" w:themeColor="text1"/>
          <w:sz w:val="21"/>
        </w:rPr>
        <w:t xml:space="preserve">sind indes </w:t>
      </w:r>
      <w:r>
        <w:rPr>
          <w:rFonts w:ascii="Comic Sans MS" w:hAnsi="Comic Sans MS"/>
          <w:noProof/>
          <w:color w:val="000000" w:themeColor="text1"/>
          <w:sz w:val="21"/>
        </w:rPr>
        <w:t>volljährig</w:t>
      </w:r>
      <w:r w:rsidR="0095501E">
        <w:rPr>
          <w:rFonts w:ascii="Comic Sans MS" w:hAnsi="Comic Sans MS"/>
          <w:noProof/>
          <w:color w:val="000000" w:themeColor="text1"/>
          <w:sz w:val="21"/>
        </w:rPr>
        <w:t xml:space="preserve">. </w:t>
      </w:r>
      <w:r>
        <w:rPr>
          <w:rFonts w:ascii="Comic Sans MS" w:hAnsi="Comic Sans MS"/>
          <w:noProof/>
          <w:color w:val="000000" w:themeColor="text1"/>
          <w:sz w:val="21"/>
        </w:rPr>
        <w:t xml:space="preserve">Insofern ließe sich der Alkoholverkauf und -konsum in diesem Alter nur schwer einschränken. Zudem gibt es mit Blick auf mangelnde Kontrollen Hindernisse bei Verboten. </w:t>
      </w:r>
      <w:r w:rsidR="0095501E">
        <w:rPr>
          <w:rFonts w:ascii="Comic Sans MS" w:hAnsi="Comic Sans MS"/>
          <w:noProof/>
          <w:color w:val="000000" w:themeColor="text1"/>
          <w:sz w:val="21"/>
        </w:rPr>
        <w:t>Betrachtet man</w:t>
      </w:r>
      <w:r>
        <w:rPr>
          <w:rFonts w:ascii="Comic Sans MS" w:hAnsi="Comic Sans MS"/>
          <w:noProof/>
          <w:color w:val="000000" w:themeColor="text1"/>
          <w:sz w:val="21"/>
        </w:rPr>
        <w:t xml:space="preserve"> den Entwicklungsprozess des Gehirns</w:t>
      </w:r>
      <w:r w:rsidR="0095501E">
        <w:rPr>
          <w:rFonts w:ascii="Comic Sans MS" w:hAnsi="Comic Sans MS"/>
          <w:noProof/>
          <w:color w:val="000000" w:themeColor="text1"/>
          <w:sz w:val="21"/>
        </w:rPr>
        <w:t>,</w:t>
      </w:r>
      <w:r>
        <w:rPr>
          <w:rFonts w:ascii="Comic Sans MS" w:hAnsi="Comic Sans MS"/>
          <w:noProof/>
          <w:color w:val="000000" w:themeColor="text1"/>
          <w:sz w:val="21"/>
        </w:rPr>
        <w:t xml:space="preserve"> könnten sich die Schülerinnen und Schüler sogar für </w:t>
      </w:r>
      <w:r w:rsidR="0095501E">
        <w:rPr>
          <w:rFonts w:ascii="Comic Sans MS" w:hAnsi="Comic Sans MS"/>
          <w:noProof/>
          <w:color w:val="000000" w:themeColor="text1"/>
          <w:sz w:val="21"/>
        </w:rPr>
        <w:t>eine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Altergrenze von 21 Jahren aussprechen.</w:t>
      </w:r>
    </w:p>
    <w:p w14:paraId="7501EEB2" w14:textId="77777777" w:rsidR="00A53C43" w:rsidRDefault="00A53C43" w:rsidP="002B2AF0">
      <w:pPr>
        <w:pStyle w:val="ekvaufzhlung"/>
      </w:pPr>
    </w:p>
    <w:p w14:paraId="2130A681" w14:textId="37B6A5C3" w:rsidR="002B2AF0" w:rsidRDefault="002B2AF0" w:rsidP="002B2AF0">
      <w:pPr>
        <w:pStyle w:val="ekvaufzhlung"/>
      </w:pPr>
      <w:r>
        <w:t>b)</w:t>
      </w:r>
      <w:r>
        <w:tab/>
        <w:t>Führt abschließende Abstimmungen in der Klasse durch. Berechnet die Prozentwerte und formuliert jeweils eine Mehrheitsentscheidung.</w:t>
      </w:r>
    </w:p>
    <w:p w14:paraId="0BC6D8ED" w14:textId="22BF3580" w:rsidR="002B2AF0" w:rsidRPr="0095501E" w:rsidRDefault="0095501E" w:rsidP="0095501E">
      <w:pPr>
        <w:pStyle w:val="ekvschreiblinie"/>
        <w:rPr>
          <w:rStyle w:val="ekvlsungunterstrichen"/>
        </w:rPr>
      </w:pPr>
      <w:r>
        <w:rPr>
          <w:rStyle w:val="ekvlsungunterstrichen"/>
        </w:rPr>
        <w:t>Individuelle Schülerlösung. Die Entscheidungsfindung ist ebenso wichtig wie die Prioritätenliste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(Aufgabe 3) und die anschließende Kommunikation.</w:t>
      </w:r>
      <w:r w:rsidRPr="0095501E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sectPr w:rsidR="002B2AF0" w:rsidRPr="0095501E" w:rsidSect="00BE05E2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AF65" w14:textId="77777777" w:rsidR="00011530" w:rsidRDefault="00011530" w:rsidP="003C599D">
      <w:pPr>
        <w:spacing w:line="240" w:lineRule="auto"/>
      </w:pPr>
      <w:r>
        <w:separator/>
      </w:r>
    </w:p>
  </w:endnote>
  <w:endnote w:type="continuationSeparator" w:id="0">
    <w:p w14:paraId="374A53B7" w14:textId="77777777" w:rsidR="00011530" w:rsidRDefault="0001153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61371968" name="Grafik 16137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605EE535" w14:textId="5623B4CD" w:rsidR="00FB2172" w:rsidRPr="00BE05E2" w:rsidRDefault="0071705E" w:rsidP="00BE05E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BE05E2">
            <w:rPr>
              <w:bCs/>
            </w:rPr>
            <w:t xml:space="preserve">; </w:t>
          </w:r>
          <w:r w:rsidR="00BE05E2">
            <w:rPr>
              <w:rStyle w:val="ekvquellefett"/>
            </w:rPr>
            <w:t>Textquelle/Statistik:</w:t>
          </w:r>
          <w:r w:rsidR="00BE05E2">
            <w:rPr>
              <w:bCs/>
            </w:rPr>
            <w:t xml:space="preserve"> KKH: </w:t>
          </w:r>
          <w:r w:rsidR="00BE05E2" w:rsidRPr="00BE05E2">
            <w:rPr>
              <w:bCs/>
            </w:rPr>
            <w:t>Alkohol erst ab 18? Knappe Mehrheit der Deutschen ist dafür</w:t>
          </w:r>
          <w:r w:rsidR="00BE05E2">
            <w:rPr>
              <w:bCs/>
            </w:rPr>
            <w:t xml:space="preserve">. 03.07.2025. Unter: </w:t>
          </w:r>
          <w:r w:rsidR="00BE05E2" w:rsidRPr="00BE05E2">
            <w:rPr>
              <w:bCs/>
            </w:rPr>
            <w:t>https://www.kkh.de/presse/pressemeldungen/begleitetestrinken</w:t>
          </w:r>
          <w:r w:rsidR="00BE05E2">
            <w:rPr>
              <w:bCs/>
            </w:rPr>
            <w:t xml:space="preserve"> [Zugriff: 16.01.2026] </w:t>
          </w:r>
          <w:r w:rsidR="00BE05E2" w:rsidRPr="00BE05E2">
            <w:rPr>
              <w:b/>
            </w:rPr>
            <w:t>M</w:t>
          </w:r>
          <w:r w:rsidR="007177CB">
            <w:rPr>
              <w:rStyle w:val="ekvquellefett"/>
            </w:rPr>
            <w:t>edienspiegel:</w:t>
          </w:r>
          <w:r w:rsidR="007177CB">
            <w:rPr>
              <w:rStyle w:val="ekvquellefett"/>
              <w:b w:val="0"/>
            </w:rPr>
            <w:t xml:space="preserve"> </w:t>
          </w:r>
          <w:hyperlink r:id="rId2" w:history="1">
            <w:r w:rsidR="00F37C28" w:rsidRPr="00F37C28">
              <w:rPr>
                <w:rStyle w:val="Hyperlink"/>
              </w:rPr>
              <w:t>https://buzzard.org/379256</w:t>
            </w:r>
          </w:hyperlink>
          <w:r w:rsidR="007177CB">
            <w:rPr>
              <w:rStyle w:val="ekvquellefett"/>
              <w:b w:val="0"/>
            </w:rPr>
            <w:t xml:space="preserve"> (</w:t>
          </w:r>
          <w:r w:rsidR="007177CB" w:rsidRPr="002D4FBE">
            <w:rPr>
              <w:rStyle w:val="ekvquellefett"/>
              <w:b w:val="0"/>
            </w:rPr>
            <w:t>Der Link führt auf eine Webseite außerhalb des Angebots des Ernst Klett Verlags</w:t>
          </w:r>
          <w:r w:rsidR="007177CB"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726E" w14:textId="77777777" w:rsidR="00011530" w:rsidRDefault="00011530" w:rsidP="003C599D">
      <w:pPr>
        <w:spacing w:line="240" w:lineRule="auto"/>
      </w:pPr>
      <w:r>
        <w:separator/>
      </w:r>
    </w:p>
  </w:footnote>
  <w:footnote w:type="continuationSeparator" w:id="0">
    <w:p w14:paraId="14520B0A" w14:textId="77777777" w:rsidR="00011530" w:rsidRDefault="0001153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EFE674A"/>
    <w:multiLevelType w:val="hybridMultilevel"/>
    <w:tmpl w:val="8A5EA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4"/>
  </w:num>
  <w:num w:numId="2" w16cid:durableId="2047289315">
    <w:abstractNumId w:val="11"/>
  </w:num>
  <w:num w:numId="3" w16cid:durableId="844437464">
    <w:abstractNumId w:val="0"/>
  </w:num>
  <w:num w:numId="4" w16cid:durableId="593438011">
    <w:abstractNumId w:val="13"/>
  </w:num>
  <w:num w:numId="5" w16cid:durableId="1776752096">
    <w:abstractNumId w:val="12"/>
  </w:num>
  <w:num w:numId="6" w16cid:durableId="1024596027">
    <w:abstractNumId w:val="1"/>
  </w:num>
  <w:num w:numId="7" w16cid:durableId="2016028908">
    <w:abstractNumId w:val="6"/>
  </w:num>
  <w:num w:numId="8" w16cid:durableId="1027758174">
    <w:abstractNumId w:val="10"/>
  </w:num>
  <w:num w:numId="9" w16cid:durableId="1609848207">
    <w:abstractNumId w:val="5"/>
  </w:num>
  <w:num w:numId="10" w16cid:durableId="1239289690">
    <w:abstractNumId w:val="3"/>
  </w:num>
  <w:num w:numId="11" w16cid:durableId="1911387084">
    <w:abstractNumId w:val="2"/>
  </w:num>
  <w:num w:numId="12" w16cid:durableId="1109857285">
    <w:abstractNumId w:val="7"/>
  </w:num>
  <w:num w:numId="13" w16cid:durableId="72512506">
    <w:abstractNumId w:val="9"/>
  </w:num>
  <w:num w:numId="14" w16cid:durableId="39481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30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5D0"/>
    <w:rsid w:val="000939F5"/>
    <w:rsid w:val="00094F01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5CB3"/>
    <w:rsid w:val="000F6468"/>
    <w:rsid w:val="000F7910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5ECC"/>
    <w:rsid w:val="00167367"/>
    <w:rsid w:val="0017018F"/>
    <w:rsid w:val="00170756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80525"/>
    <w:rsid w:val="0028107C"/>
    <w:rsid w:val="0028231D"/>
    <w:rsid w:val="002825AE"/>
    <w:rsid w:val="00282863"/>
    <w:rsid w:val="002839A0"/>
    <w:rsid w:val="00285A62"/>
    <w:rsid w:val="00287B24"/>
    <w:rsid w:val="00287DC0"/>
    <w:rsid w:val="00291485"/>
    <w:rsid w:val="00291A7A"/>
    <w:rsid w:val="00292470"/>
    <w:rsid w:val="0029285B"/>
    <w:rsid w:val="00292B85"/>
    <w:rsid w:val="0029768A"/>
    <w:rsid w:val="002A25AE"/>
    <w:rsid w:val="002A2C28"/>
    <w:rsid w:val="002A40C7"/>
    <w:rsid w:val="002A43F3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473"/>
    <w:rsid w:val="002D3779"/>
    <w:rsid w:val="002D3A41"/>
    <w:rsid w:val="002D41F4"/>
    <w:rsid w:val="002D4FBE"/>
    <w:rsid w:val="002D5EAC"/>
    <w:rsid w:val="002D6D47"/>
    <w:rsid w:val="002D7B0C"/>
    <w:rsid w:val="002D7B42"/>
    <w:rsid w:val="002E13A9"/>
    <w:rsid w:val="002E163A"/>
    <w:rsid w:val="002E2032"/>
    <w:rsid w:val="002E21C3"/>
    <w:rsid w:val="002E5D51"/>
    <w:rsid w:val="002F1328"/>
    <w:rsid w:val="002F1C7E"/>
    <w:rsid w:val="002F39B1"/>
    <w:rsid w:val="00302866"/>
    <w:rsid w:val="00303749"/>
    <w:rsid w:val="0030381F"/>
    <w:rsid w:val="00304833"/>
    <w:rsid w:val="00304EF8"/>
    <w:rsid w:val="00307271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2A4E"/>
    <w:rsid w:val="00323D7C"/>
    <w:rsid w:val="00325182"/>
    <w:rsid w:val="0032667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3EC7"/>
    <w:rsid w:val="003C599D"/>
    <w:rsid w:val="003C5D54"/>
    <w:rsid w:val="003D3D68"/>
    <w:rsid w:val="003D3E00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3F4562"/>
    <w:rsid w:val="00400EF0"/>
    <w:rsid w:val="00402CB5"/>
    <w:rsid w:val="00405D0B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6DDA"/>
    <w:rsid w:val="004A66C3"/>
    <w:rsid w:val="004A66CF"/>
    <w:rsid w:val="004B227C"/>
    <w:rsid w:val="004B45D7"/>
    <w:rsid w:val="004B4AC8"/>
    <w:rsid w:val="004B51C5"/>
    <w:rsid w:val="004C0775"/>
    <w:rsid w:val="004C7C77"/>
    <w:rsid w:val="004D60F2"/>
    <w:rsid w:val="004D62BC"/>
    <w:rsid w:val="004D6D01"/>
    <w:rsid w:val="004E3969"/>
    <w:rsid w:val="004E632B"/>
    <w:rsid w:val="004E7D54"/>
    <w:rsid w:val="004F51AC"/>
    <w:rsid w:val="00501528"/>
    <w:rsid w:val="00501B24"/>
    <w:rsid w:val="0050205F"/>
    <w:rsid w:val="005050DF"/>
    <w:rsid w:val="005069C1"/>
    <w:rsid w:val="00507512"/>
    <w:rsid w:val="00510343"/>
    <w:rsid w:val="00513A85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4F3E"/>
    <w:rsid w:val="00574FE0"/>
    <w:rsid w:val="0057677C"/>
    <w:rsid w:val="00576D2D"/>
    <w:rsid w:val="00577EEB"/>
    <w:rsid w:val="00582B11"/>
    <w:rsid w:val="0058373A"/>
    <w:rsid w:val="00583FC8"/>
    <w:rsid w:val="00584CA5"/>
    <w:rsid w:val="00584F88"/>
    <w:rsid w:val="00587DF4"/>
    <w:rsid w:val="00591318"/>
    <w:rsid w:val="00592031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058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653B"/>
    <w:rsid w:val="005F2AB3"/>
    <w:rsid w:val="005F31BA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20EB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5DBF"/>
    <w:rsid w:val="0064692C"/>
    <w:rsid w:val="00650512"/>
    <w:rsid w:val="00650AC4"/>
    <w:rsid w:val="006510F3"/>
    <w:rsid w:val="00653F68"/>
    <w:rsid w:val="0065513D"/>
    <w:rsid w:val="006571BB"/>
    <w:rsid w:val="00665C92"/>
    <w:rsid w:val="006678D3"/>
    <w:rsid w:val="00671894"/>
    <w:rsid w:val="006739C2"/>
    <w:rsid w:val="00673FCD"/>
    <w:rsid w:val="00677E49"/>
    <w:rsid w:val="006802C4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49AA"/>
    <w:rsid w:val="006F0D3C"/>
    <w:rsid w:val="006F0EEB"/>
    <w:rsid w:val="006F275E"/>
    <w:rsid w:val="006F2EDC"/>
    <w:rsid w:val="006F6140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27FAC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61A2"/>
    <w:rsid w:val="007D0512"/>
    <w:rsid w:val="007D186F"/>
    <w:rsid w:val="007E4DDC"/>
    <w:rsid w:val="007E53F9"/>
    <w:rsid w:val="007E5E71"/>
    <w:rsid w:val="007E786C"/>
    <w:rsid w:val="007F1B9A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1C4C"/>
    <w:rsid w:val="0085333C"/>
    <w:rsid w:val="00854D77"/>
    <w:rsid w:val="008576F6"/>
    <w:rsid w:val="00857713"/>
    <w:rsid w:val="00862C21"/>
    <w:rsid w:val="00864F8E"/>
    <w:rsid w:val="0086748E"/>
    <w:rsid w:val="00867C9D"/>
    <w:rsid w:val="00872DD6"/>
    <w:rsid w:val="00874376"/>
    <w:rsid w:val="008766CD"/>
    <w:rsid w:val="00877D9D"/>
    <w:rsid w:val="00881E17"/>
    <w:rsid w:val="00882053"/>
    <w:rsid w:val="008938E5"/>
    <w:rsid w:val="00893D07"/>
    <w:rsid w:val="008942A2"/>
    <w:rsid w:val="0089491E"/>
    <w:rsid w:val="0089534A"/>
    <w:rsid w:val="008A1BEF"/>
    <w:rsid w:val="008A28F2"/>
    <w:rsid w:val="008A529C"/>
    <w:rsid w:val="008B446A"/>
    <w:rsid w:val="008B5E47"/>
    <w:rsid w:val="008C0880"/>
    <w:rsid w:val="008C08D7"/>
    <w:rsid w:val="008C27FD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501E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3D3A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1CE7"/>
    <w:rsid w:val="00A52A45"/>
    <w:rsid w:val="00A53C43"/>
    <w:rsid w:val="00A55B51"/>
    <w:rsid w:val="00A5658B"/>
    <w:rsid w:val="00A701AF"/>
    <w:rsid w:val="00A7092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1B15"/>
    <w:rsid w:val="00AC3533"/>
    <w:rsid w:val="00AC4530"/>
    <w:rsid w:val="00AC7035"/>
    <w:rsid w:val="00AC7B89"/>
    <w:rsid w:val="00AD2581"/>
    <w:rsid w:val="00AD4116"/>
    <w:rsid w:val="00AD4D22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2B60"/>
    <w:rsid w:val="00B02EC0"/>
    <w:rsid w:val="00B039E8"/>
    <w:rsid w:val="00B10401"/>
    <w:rsid w:val="00B14B45"/>
    <w:rsid w:val="00B155E8"/>
    <w:rsid w:val="00B15F75"/>
    <w:rsid w:val="00B16898"/>
    <w:rsid w:val="00B16B9D"/>
    <w:rsid w:val="00B213E3"/>
    <w:rsid w:val="00B2194E"/>
    <w:rsid w:val="00B3158F"/>
    <w:rsid w:val="00B31CC0"/>
    <w:rsid w:val="00B31F29"/>
    <w:rsid w:val="00B32DAF"/>
    <w:rsid w:val="00B3499A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45F"/>
    <w:rsid w:val="00B60BEA"/>
    <w:rsid w:val="00B62521"/>
    <w:rsid w:val="00B635D3"/>
    <w:rsid w:val="00B63CD7"/>
    <w:rsid w:val="00B7242A"/>
    <w:rsid w:val="00B72A9A"/>
    <w:rsid w:val="00B8071F"/>
    <w:rsid w:val="00B81FB6"/>
    <w:rsid w:val="00B82B4E"/>
    <w:rsid w:val="00B830C4"/>
    <w:rsid w:val="00B8420E"/>
    <w:rsid w:val="00B90750"/>
    <w:rsid w:val="00B90CE1"/>
    <w:rsid w:val="00BA0C6C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2B1D"/>
    <w:rsid w:val="00C2723D"/>
    <w:rsid w:val="00C27D99"/>
    <w:rsid w:val="00C30AFF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9F5"/>
    <w:rsid w:val="00C52A99"/>
    <w:rsid w:val="00C52AB7"/>
    <w:rsid w:val="00C53D30"/>
    <w:rsid w:val="00C603CA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C0D"/>
    <w:rsid w:val="00C84E4C"/>
    <w:rsid w:val="00C862F5"/>
    <w:rsid w:val="00C87044"/>
    <w:rsid w:val="00C87D7A"/>
    <w:rsid w:val="00C92132"/>
    <w:rsid w:val="00C94D17"/>
    <w:rsid w:val="00C9767B"/>
    <w:rsid w:val="00C97EB2"/>
    <w:rsid w:val="00CA0E73"/>
    <w:rsid w:val="00CA4F47"/>
    <w:rsid w:val="00CA69E1"/>
    <w:rsid w:val="00CA7B28"/>
    <w:rsid w:val="00CB17F5"/>
    <w:rsid w:val="00CB27C6"/>
    <w:rsid w:val="00CB3CF8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5217"/>
    <w:rsid w:val="00D05E91"/>
    <w:rsid w:val="00D06182"/>
    <w:rsid w:val="00D07B39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732"/>
    <w:rsid w:val="00D40CED"/>
    <w:rsid w:val="00D42356"/>
    <w:rsid w:val="00D5029F"/>
    <w:rsid w:val="00D547AE"/>
    <w:rsid w:val="00D559DE"/>
    <w:rsid w:val="00D56A94"/>
    <w:rsid w:val="00D56FE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C701A"/>
    <w:rsid w:val="00DD78BD"/>
    <w:rsid w:val="00DE0359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023"/>
    <w:rsid w:val="00E604BE"/>
    <w:rsid w:val="00E6190A"/>
    <w:rsid w:val="00E63251"/>
    <w:rsid w:val="00E6644C"/>
    <w:rsid w:val="00E70C40"/>
    <w:rsid w:val="00E710C7"/>
    <w:rsid w:val="00E74ECD"/>
    <w:rsid w:val="00E80DED"/>
    <w:rsid w:val="00E830A5"/>
    <w:rsid w:val="00E83A8B"/>
    <w:rsid w:val="00E87191"/>
    <w:rsid w:val="00E95ED3"/>
    <w:rsid w:val="00EA0592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385D"/>
    <w:rsid w:val="00ED5903"/>
    <w:rsid w:val="00EE049D"/>
    <w:rsid w:val="00EE08E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59EB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71ACE"/>
    <w:rsid w:val="00F72065"/>
    <w:rsid w:val="00F778DC"/>
    <w:rsid w:val="00F806DE"/>
    <w:rsid w:val="00F80F57"/>
    <w:rsid w:val="00F83774"/>
    <w:rsid w:val="00F849BE"/>
    <w:rsid w:val="00F86049"/>
    <w:rsid w:val="00F8683D"/>
    <w:rsid w:val="00F86FC2"/>
    <w:rsid w:val="00F8707B"/>
    <w:rsid w:val="00F93573"/>
    <w:rsid w:val="00F94A4B"/>
    <w:rsid w:val="00F97AD4"/>
    <w:rsid w:val="00FA260F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8DB"/>
    <w:rsid w:val="00FC7DBF"/>
    <w:rsid w:val="00FE1800"/>
    <w:rsid w:val="00FE21B4"/>
    <w:rsid w:val="00FE29F5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uzzard.org/3792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buzzard.org/35939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6425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79256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2026-01-16T12:24:00Z</dcterms:created>
  <dcterms:modified xsi:type="dcterms:W3CDTF">2026-01-19T16:10:00Z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