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AA37F8" w14:paraId="1393501A" w14:textId="77777777">
        <w:trPr>
          <w:trHeight w:hRule="exact" w:val="510"/>
        </w:trPr>
        <w:tc>
          <w:tcPr>
            <w:tcW w:w="818" w:type="dxa"/>
            <w:tcBorders>
              <w:top w:val="nil"/>
              <w:bottom w:val="nil"/>
              <w:right w:val="nil"/>
            </w:tcBorders>
            <w:noWrap/>
            <w:vAlign w:val="bottom"/>
          </w:tcPr>
          <w:p w14:paraId="1FB60A99" w14:textId="77777777" w:rsidR="00AA37F8" w:rsidRDefault="00AA37F8">
            <w:pPr>
              <w:pageBreakBefore/>
              <w:rPr>
                <w:color w:val="FFFFFF" w:themeColor="background1"/>
              </w:rPr>
            </w:pPr>
          </w:p>
        </w:tc>
        <w:tc>
          <w:tcPr>
            <w:tcW w:w="3856" w:type="dxa"/>
            <w:tcBorders>
              <w:top w:val="nil"/>
              <w:left w:val="nil"/>
              <w:bottom w:val="nil"/>
              <w:right w:val="nil"/>
            </w:tcBorders>
            <w:noWrap/>
            <w:vAlign w:val="bottom"/>
          </w:tcPr>
          <w:p w14:paraId="25C156EA" w14:textId="77777777" w:rsidR="00AA37F8" w:rsidRDefault="00F52911">
            <w:pPr>
              <w:pStyle w:val="ekvkolumnentitel"/>
            </w:pPr>
            <w:r>
              <w:t>Name:</w:t>
            </w:r>
          </w:p>
        </w:tc>
        <w:tc>
          <w:tcPr>
            <w:tcW w:w="1321" w:type="dxa"/>
            <w:tcBorders>
              <w:top w:val="nil"/>
              <w:left w:val="nil"/>
              <w:bottom w:val="nil"/>
              <w:right w:val="nil"/>
            </w:tcBorders>
            <w:noWrap/>
            <w:vAlign w:val="bottom"/>
          </w:tcPr>
          <w:p w14:paraId="053025DB" w14:textId="77777777" w:rsidR="00AA37F8" w:rsidRDefault="00F52911">
            <w:pPr>
              <w:pStyle w:val="ekvkolumnentitel"/>
            </w:pPr>
            <w:r>
              <w:t>Klasse:</w:t>
            </w:r>
          </w:p>
        </w:tc>
        <w:tc>
          <w:tcPr>
            <w:tcW w:w="2041" w:type="dxa"/>
            <w:tcBorders>
              <w:top w:val="nil"/>
              <w:left w:val="nil"/>
              <w:bottom w:val="nil"/>
              <w:right w:val="nil"/>
            </w:tcBorders>
            <w:noWrap/>
            <w:vAlign w:val="bottom"/>
          </w:tcPr>
          <w:p w14:paraId="2328E3AE" w14:textId="77777777" w:rsidR="00AA37F8" w:rsidRDefault="00F52911">
            <w:pPr>
              <w:pStyle w:val="ekvkolumnentitel"/>
            </w:pPr>
            <w:r>
              <w:t>Datum:</w:t>
            </w:r>
          </w:p>
        </w:tc>
        <w:tc>
          <w:tcPr>
            <w:tcW w:w="2081" w:type="dxa"/>
            <w:tcBorders>
              <w:top w:val="nil"/>
              <w:left w:val="nil"/>
              <w:bottom w:val="nil"/>
              <w:right w:val="nil"/>
            </w:tcBorders>
            <w:noWrap/>
            <w:vAlign w:val="bottom"/>
          </w:tcPr>
          <w:p w14:paraId="72B348A0" w14:textId="4FD45F63" w:rsidR="00AA37F8" w:rsidRDefault="009B0D6B">
            <w:pPr>
              <w:pStyle w:val="ekvkvnummer"/>
            </w:pPr>
            <w:r>
              <w:t>Lösung</w:t>
            </w:r>
          </w:p>
        </w:tc>
        <w:tc>
          <w:tcPr>
            <w:tcW w:w="883" w:type="dxa"/>
            <w:tcBorders>
              <w:top w:val="nil"/>
              <w:left w:val="nil"/>
              <w:bottom w:val="nil"/>
            </w:tcBorders>
            <w:noWrap/>
            <w:vAlign w:val="bottom"/>
          </w:tcPr>
          <w:p w14:paraId="62F607BA" w14:textId="1F297D3F" w:rsidR="00AA37F8" w:rsidRDefault="00AA37F8">
            <w:pPr>
              <w:pStyle w:val="ekvkolumnentitel"/>
              <w:rPr>
                <w:color w:val="FFFFFF" w:themeColor="background1"/>
              </w:rPr>
            </w:pPr>
          </w:p>
        </w:tc>
      </w:tr>
      <w:tr w:rsidR="007F6FCB" w14:paraId="168B7949" w14:textId="77777777" w:rsidTr="007F6FCB">
        <w:tblPrEx>
          <w:tblCellMar>
            <w:left w:w="70" w:type="dxa"/>
            <w:right w:w="70" w:type="dxa"/>
          </w:tblCellMar>
          <w:tblLook w:val="0000" w:firstRow="0" w:lastRow="0" w:firstColumn="0" w:lastColumn="0" w:noHBand="0" w:noVBand="0"/>
        </w:tblPrEx>
        <w:trPr>
          <w:trHeight w:hRule="exact" w:val="461"/>
        </w:trPr>
        <w:tc>
          <w:tcPr>
            <w:tcW w:w="818" w:type="dxa"/>
            <w:tcBorders>
              <w:bottom w:val="nil"/>
              <w:right w:val="nil"/>
            </w:tcBorders>
            <w:noWrap/>
            <w:vAlign w:val="bottom"/>
          </w:tcPr>
          <w:p w14:paraId="1574ADA5" w14:textId="77777777" w:rsidR="007F6FCB" w:rsidRDefault="007F6FCB" w:rsidP="007F6FCB">
            <w:pPr>
              <w:rPr>
                <w:color w:val="FFFFFF" w:themeColor="background1"/>
              </w:rPr>
            </w:pPr>
          </w:p>
        </w:tc>
        <w:tc>
          <w:tcPr>
            <w:tcW w:w="10182" w:type="dxa"/>
            <w:gridSpan w:val="5"/>
            <w:tcBorders>
              <w:left w:val="nil"/>
              <w:bottom w:val="nil"/>
            </w:tcBorders>
            <w:noWrap/>
            <w:vAlign w:val="bottom"/>
          </w:tcPr>
          <w:p w14:paraId="38364F42" w14:textId="7A6867FD" w:rsidR="007F6FCB" w:rsidRDefault="007F6FCB" w:rsidP="007F6FCB">
            <w:pPr>
              <w:pStyle w:val="ekvue1arial"/>
            </w:pPr>
            <w:r w:rsidRPr="006659C9">
              <w:rPr>
                <w:sz w:val="26"/>
                <w:szCs w:val="26"/>
              </w:rPr>
              <w:t>Wiedervernässung von Mooren als Strategie zur Eindämmung des Klimawandels</w:t>
            </w:r>
          </w:p>
        </w:tc>
      </w:tr>
    </w:tbl>
    <w:p w14:paraId="7FB8A4FB" w14:textId="77777777" w:rsidR="00AA37F8" w:rsidRDefault="00AA37F8">
      <w:pPr>
        <w:rPr>
          <w:rStyle w:val="ekvarbeitsanweisungdeutsch"/>
        </w:rPr>
      </w:pPr>
      <w:bookmarkStart w:id="0" w:name="bmStart"/>
      <w:bookmarkEnd w:id="0"/>
    </w:p>
    <w:p w14:paraId="77E0A8DA" w14:textId="77777777" w:rsidR="007F6FCB" w:rsidRDefault="007F6FCB" w:rsidP="007F6FCB">
      <w:pPr>
        <w:spacing w:line="240" w:lineRule="auto"/>
      </w:pPr>
      <w:r>
        <w:rPr>
          <w:rStyle w:val="ekvnummerierung"/>
        </w:rPr>
        <w:t>1</w:t>
      </w:r>
      <w:r>
        <w:rPr>
          <w:rStyle w:val="ekvarbeitsanweisungdeutsch"/>
        </w:rPr>
        <w:tab/>
      </w:r>
      <w:r>
        <w:t xml:space="preserve"> Entstehung von Mooren (Text M 1, Grafik M 2):</w:t>
      </w:r>
    </w:p>
    <w:p w14:paraId="00BAAF81" w14:textId="77777777" w:rsidR="007F6FCB" w:rsidRDefault="007F6FCB" w:rsidP="007F6FCB">
      <w:pPr>
        <w:pStyle w:val="Listenabsatz"/>
        <w:numPr>
          <w:ilvl w:val="0"/>
          <w:numId w:val="3"/>
        </w:numPr>
        <w:tabs>
          <w:tab w:val="clear" w:pos="340"/>
          <w:tab w:val="clear" w:pos="595"/>
          <w:tab w:val="clear" w:pos="851"/>
        </w:tabs>
        <w:spacing w:line="240" w:lineRule="auto"/>
      </w:pPr>
      <w:r>
        <w:t>Nenne Voraussetzungen für die Entstehung von Mooren.</w:t>
      </w:r>
    </w:p>
    <w:p w14:paraId="14EBA888" w14:textId="44D94024" w:rsidR="007F6FCB" w:rsidRDefault="007F6FCB" w:rsidP="007F6FCB">
      <w:pPr>
        <w:pStyle w:val="ekvschreiblinie"/>
        <w:rPr>
          <w:u w:val="single"/>
        </w:rPr>
      </w:pPr>
      <w:r w:rsidRPr="00DF3943">
        <w:rPr>
          <w:rFonts w:ascii="Comic Sans MS" w:hAnsi="Comic Sans MS"/>
          <w:color w:val="000000" w:themeColor="text1"/>
          <w:sz w:val="21"/>
          <w:szCs w:val="21"/>
          <w:u w:val="single" w:color="000000" w:themeColor="text1"/>
        </w:rPr>
        <w:t>reichliche Niederschläge, hohe Luftfeuchtigkeit, wasserstauende Schichten im Untergrund</w:t>
      </w:r>
      <w:r>
        <w:rPr>
          <w:u w:val="single"/>
        </w:rPr>
        <w:tab/>
      </w:r>
    </w:p>
    <w:p w14:paraId="26A30E8B" w14:textId="77777777" w:rsidR="005D7DBF" w:rsidRDefault="005D7DBF" w:rsidP="00F97287">
      <w:pPr>
        <w:tabs>
          <w:tab w:val="clear" w:pos="340"/>
          <w:tab w:val="clear" w:pos="595"/>
          <w:tab w:val="clear" w:pos="851"/>
        </w:tabs>
        <w:spacing w:line="240" w:lineRule="auto"/>
      </w:pPr>
    </w:p>
    <w:p w14:paraId="5BF3B29D" w14:textId="3CD33528" w:rsidR="007F6FCB" w:rsidRDefault="007F6FCB" w:rsidP="007F6FCB">
      <w:pPr>
        <w:pStyle w:val="Listenabsatz"/>
        <w:numPr>
          <w:ilvl w:val="0"/>
          <w:numId w:val="3"/>
        </w:numPr>
        <w:tabs>
          <w:tab w:val="clear" w:pos="340"/>
          <w:tab w:val="clear" w:pos="595"/>
          <w:tab w:val="clear" w:pos="851"/>
        </w:tabs>
        <w:spacing w:line="240" w:lineRule="auto"/>
      </w:pPr>
      <w:r>
        <w:t>Vergleiche Niedermoore und Hochmoore hinsichtlich ihrer Entstehung, Wasser- und Nährstoffversorgung sowie der vorherrschenden Vegetation. Fertige dazu eine Tabelle an.</w:t>
      </w:r>
    </w:p>
    <w:p w14:paraId="1529A829" w14:textId="77777777" w:rsidR="007F6FCB" w:rsidRDefault="007F6FCB" w:rsidP="007F6FCB">
      <w:pPr>
        <w:pStyle w:val="Listenabsatz"/>
        <w:tabs>
          <w:tab w:val="clear" w:pos="340"/>
          <w:tab w:val="clear" w:pos="595"/>
          <w:tab w:val="clear" w:pos="851"/>
        </w:tabs>
        <w:spacing w:line="240" w:lineRule="auto"/>
      </w:pPr>
    </w:p>
    <w:tbl>
      <w:tblPr>
        <w:tblStyle w:val="Tabellenraster"/>
        <w:tblW w:w="0" w:type="auto"/>
        <w:tblLook w:val="04A0" w:firstRow="1" w:lastRow="0" w:firstColumn="1" w:lastColumn="0" w:noHBand="0" w:noVBand="1"/>
      </w:tblPr>
      <w:tblGrid>
        <w:gridCol w:w="3020"/>
        <w:gridCol w:w="3021"/>
        <w:gridCol w:w="3021"/>
      </w:tblGrid>
      <w:tr w:rsidR="005D7DBF" w14:paraId="41F0D458" w14:textId="77777777" w:rsidTr="00923A67">
        <w:tc>
          <w:tcPr>
            <w:tcW w:w="3020" w:type="dxa"/>
          </w:tcPr>
          <w:p w14:paraId="52A17127" w14:textId="77777777" w:rsidR="005D7DBF" w:rsidRPr="0052228B" w:rsidRDefault="005D7DBF" w:rsidP="00923A67">
            <w:pPr>
              <w:rPr>
                <w:rFonts w:ascii="Comic Sans MS" w:hAnsi="Comic Sans MS"/>
              </w:rPr>
            </w:pPr>
          </w:p>
        </w:tc>
        <w:tc>
          <w:tcPr>
            <w:tcW w:w="3021" w:type="dxa"/>
          </w:tcPr>
          <w:p w14:paraId="167ECD79" w14:textId="77777777" w:rsidR="005D7DBF" w:rsidRPr="0052228B" w:rsidRDefault="005D7DBF" w:rsidP="00923A67">
            <w:pPr>
              <w:rPr>
                <w:rFonts w:ascii="Comic Sans MS" w:hAnsi="Comic Sans MS"/>
              </w:rPr>
            </w:pPr>
            <w:r w:rsidRPr="0052228B">
              <w:rPr>
                <w:rFonts w:ascii="Comic Sans MS" w:hAnsi="Comic Sans MS"/>
              </w:rPr>
              <w:t>Niedermoore</w:t>
            </w:r>
          </w:p>
        </w:tc>
        <w:tc>
          <w:tcPr>
            <w:tcW w:w="3021" w:type="dxa"/>
          </w:tcPr>
          <w:p w14:paraId="199D4871" w14:textId="77777777" w:rsidR="005D7DBF" w:rsidRPr="0052228B" w:rsidRDefault="005D7DBF" w:rsidP="00923A67">
            <w:pPr>
              <w:rPr>
                <w:rFonts w:ascii="Comic Sans MS" w:hAnsi="Comic Sans MS"/>
              </w:rPr>
            </w:pPr>
            <w:r w:rsidRPr="0052228B">
              <w:rPr>
                <w:rFonts w:ascii="Comic Sans MS" w:hAnsi="Comic Sans MS"/>
              </w:rPr>
              <w:t>Hochmoore</w:t>
            </w:r>
          </w:p>
        </w:tc>
      </w:tr>
      <w:tr w:rsidR="005D7DBF" w14:paraId="78142D3F" w14:textId="77777777" w:rsidTr="00923A67">
        <w:tc>
          <w:tcPr>
            <w:tcW w:w="3020" w:type="dxa"/>
          </w:tcPr>
          <w:p w14:paraId="4F0EFDC6" w14:textId="77777777" w:rsidR="005D7DBF" w:rsidRPr="0052228B" w:rsidRDefault="005D7DBF" w:rsidP="00923A67">
            <w:pPr>
              <w:rPr>
                <w:rFonts w:ascii="Comic Sans MS" w:hAnsi="Comic Sans MS"/>
              </w:rPr>
            </w:pPr>
            <w:r w:rsidRPr="0052228B">
              <w:rPr>
                <w:rFonts w:ascii="Comic Sans MS" w:hAnsi="Comic Sans MS"/>
              </w:rPr>
              <w:t>Entstehung</w:t>
            </w:r>
          </w:p>
        </w:tc>
        <w:tc>
          <w:tcPr>
            <w:tcW w:w="3021" w:type="dxa"/>
          </w:tcPr>
          <w:p w14:paraId="5BCA603F" w14:textId="77777777" w:rsidR="005D7DBF" w:rsidRPr="0052228B" w:rsidRDefault="005D7DBF" w:rsidP="00923A67">
            <w:pPr>
              <w:rPr>
                <w:rFonts w:ascii="Comic Sans MS" w:hAnsi="Comic Sans MS"/>
              </w:rPr>
            </w:pPr>
            <w:r w:rsidRPr="0052228B">
              <w:rPr>
                <w:rFonts w:ascii="Comic Sans MS" w:hAnsi="Comic Sans MS"/>
              </w:rPr>
              <w:t>Niede</w:t>
            </w:r>
            <w:r w:rsidRPr="0052228B">
              <w:rPr>
                <w:rFonts w:ascii="Comic Sans MS" w:hAnsi="Comic Sans MS" w:cs="Aptos"/>
              </w:rPr>
              <w:t>r</w:t>
            </w:r>
            <w:r w:rsidRPr="0052228B">
              <w:rPr>
                <w:rFonts w:ascii="Comic Sans MS" w:hAnsi="Comic Sans MS"/>
              </w:rPr>
              <w:t>ungen, Flusssenken, verlandete Seen</w:t>
            </w:r>
          </w:p>
          <w:p w14:paraId="0D2A6B8D" w14:textId="447197A0" w:rsidR="0052228B" w:rsidRPr="0052228B" w:rsidRDefault="0052228B" w:rsidP="0052228B">
            <w:pPr>
              <w:jc w:val="both"/>
              <w:rPr>
                <w:rFonts w:ascii="Comic Sans MS" w:hAnsi="Comic Sans MS"/>
              </w:rPr>
            </w:pPr>
          </w:p>
        </w:tc>
        <w:tc>
          <w:tcPr>
            <w:tcW w:w="3021" w:type="dxa"/>
          </w:tcPr>
          <w:p w14:paraId="2F6CB2CD" w14:textId="25E048C4" w:rsidR="005D7DBF" w:rsidRPr="0052228B" w:rsidRDefault="00997770" w:rsidP="00923A67">
            <w:pPr>
              <w:rPr>
                <w:rFonts w:ascii="Comic Sans MS" w:hAnsi="Comic Sans MS"/>
              </w:rPr>
            </w:pPr>
            <w:r>
              <w:rPr>
                <w:rFonts w:ascii="Comic Sans MS" w:hAnsi="Comic Sans MS"/>
              </w:rPr>
              <w:t>h</w:t>
            </w:r>
            <w:r w:rsidR="005D7DBF" w:rsidRPr="0052228B">
              <w:rPr>
                <w:rFonts w:ascii="Comic Sans MS" w:hAnsi="Comic Sans MS"/>
              </w:rPr>
              <w:t>ohe Niederschläge, geringe Verdunstung, teilweise aus ehemaligen Niedermooren entwickelt</w:t>
            </w:r>
          </w:p>
        </w:tc>
      </w:tr>
      <w:tr w:rsidR="005D7DBF" w14:paraId="391B0CBC" w14:textId="77777777" w:rsidTr="00923A67">
        <w:tc>
          <w:tcPr>
            <w:tcW w:w="3020" w:type="dxa"/>
          </w:tcPr>
          <w:p w14:paraId="3918D4BB" w14:textId="77777777" w:rsidR="005D7DBF" w:rsidRPr="0052228B" w:rsidRDefault="005D7DBF" w:rsidP="00923A67">
            <w:pPr>
              <w:rPr>
                <w:rFonts w:ascii="Comic Sans MS" w:hAnsi="Comic Sans MS"/>
              </w:rPr>
            </w:pPr>
            <w:r w:rsidRPr="0052228B">
              <w:rPr>
                <w:rFonts w:ascii="Comic Sans MS" w:hAnsi="Comic Sans MS"/>
              </w:rPr>
              <w:t>Wasserversorgung</w:t>
            </w:r>
          </w:p>
        </w:tc>
        <w:tc>
          <w:tcPr>
            <w:tcW w:w="3021" w:type="dxa"/>
          </w:tcPr>
          <w:p w14:paraId="08A5D3BE" w14:textId="77777777" w:rsidR="005D7DBF" w:rsidRPr="0052228B" w:rsidRDefault="005D7DBF" w:rsidP="00923A67">
            <w:pPr>
              <w:rPr>
                <w:rFonts w:ascii="Comic Sans MS" w:hAnsi="Comic Sans MS"/>
              </w:rPr>
            </w:pPr>
            <w:r w:rsidRPr="0052228B">
              <w:rPr>
                <w:rFonts w:ascii="Comic Sans MS" w:hAnsi="Comic Sans MS"/>
              </w:rPr>
              <w:t>Grundwasser und Oberflächenwasser</w:t>
            </w:r>
          </w:p>
        </w:tc>
        <w:tc>
          <w:tcPr>
            <w:tcW w:w="3021" w:type="dxa"/>
          </w:tcPr>
          <w:p w14:paraId="5CB8D047" w14:textId="77777777" w:rsidR="005D7DBF" w:rsidRPr="0052228B" w:rsidRDefault="005D7DBF" w:rsidP="00923A67">
            <w:pPr>
              <w:rPr>
                <w:rFonts w:ascii="Comic Sans MS" w:hAnsi="Comic Sans MS"/>
              </w:rPr>
            </w:pPr>
            <w:r w:rsidRPr="0052228B">
              <w:rPr>
                <w:rFonts w:ascii="Comic Sans MS" w:hAnsi="Comic Sans MS"/>
              </w:rPr>
              <w:t xml:space="preserve">Niederschläge </w:t>
            </w:r>
          </w:p>
        </w:tc>
      </w:tr>
      <w:tr w:rsidR="005D7DBF" w14:paraId="079C8588" w14:textId="77777777" w:rsidTr="00923A67">
        <w:tc>
          <w:tcPr>
            <w:tcW w:w="3020" w:type="dxa"/>
          </w:tcPr>
          <w:p w14:paraId="5DC45313" w14:textId="77777777" w:rsidR="005D7DBF" w:rsidRPr="0052228B" w:rsidRDefault="005D7DBF" w:rsidP="00923A67">
            <w:pPr>
              <w:rPr>
                <w:rFonts w:ascii="Comic Sans MS" w:hAnsi="Comic Sans MS"/>
              </w:rPr>
            </w:pPr>
            <w:r w:rsidRPr="0052228B">
              <w:rPr>
                <w:rFonts w:ascii="Comic Sans MS" w:hAnsi="Comic Sans MS"/>
              </w:rPr>
              <w:t>Nährstoffversorgung</w:t>
            </w:r>
          </w:p>
        </w:tc>
        <w:tc>
          <w:tcPr>
            <w:tcW w:w="3021" w:type="dxa"/>
          </w:tcPr>
          <w:p w14:paraId="4FB3E461" w14:textId="77777777" w:rsidR="005D7DBF" w:rsidRPr="0052228B" w:rsidRDefault="005D7DBF" w:rsidP="00923A67">
            <w:pPr>
              <w:rPr>
                <w:rFonts w:ascii="Comic Sans MS" w:hAnsi="Comic Sans MS"/>
              </w:rPr>
            </w:pPr>
            <w:r w:rsidRPr="0052228B">
              <w:rPr>
                <w:rFonts w:ascii="Comic Sans MS" w:hAnsi="Comic Sans MS"/>
              </w:rPr>
              <w:t>eher nährstoffreich</w:t>
            </w:r>
          </w:p>
        </w:tc>
        <w:tc>
          <w:tcPr>
            <w:tcW w:w="3021" w:type="dxa"/>
          </w:tcPr>
          <w:p w14:paraId="434D4D55" w14:textId="77777777" w:rsidR="005D7DBF" w:rsidRPr="0052228B" w:rsidRDefault="005D7DBF" w:rsidP="00923A67">
            <w:pPr>
              <w:rPr>
                <w:rFonts w:ascii="Comic Sans MS" w:hAnsi="Comic Sans MS"/>
              </w:rPr>
            </w:pPr>
            <w:r w:rsidRPr="0052228B">
              <w:rPr>
                <w:rFonts w:ascii="Comic Sans MS" w:hAnsi="Comic Sans MS"/>
              </w:rPr>
              <w:t>nährstoffarm</w:t>
            </w:r>
          </w:p>
        </w:tc>
      </w:tr>
      <w:tr w:rsidR="005D7DBF" w14:paraId="628641BB" w14:textId="77777777" w:rsidTr="00923A67">
        <w:tc>
          <w:tcPr>
            <w:tcW w:w="3020" w:type="dxa"/>
          </w:tcPr>
          <w:p w14:paraId="1ABB691B" w14:textId="77777777" w:rsidR="005D7DBF" w:rsidRPr="0052228B" w:rsidRDefault="005D7DBF" w:rsidP="00923A67">
            <w:pPr>
              <w:rPr>
                <w:rFonts w:ascii="Comic Sans MS" w:hAnsi="Comic Sans MS"/>
              </w:rPr>
            </w:pPr>
            <w:r w:rsidRPr="0052228B">
              <w:rPr>
                <w:rFonts w:ascii="Comic Sans MS" w:hAnsi="Comic Sans MS"/>
              </w:rPr>
              <w:t>Vegetation</w:t>
            </w:r>
          </w:p>
        </w:tc>
        <w:tc>
          <w:tcPr>
            <w:tcW w:w="3021" w:type="dxa"/>
          </w:tcPr>
          <w:p w14:paraId="22BBFB37" w14:textId="426D361B" w:rsidR="005D7DBF" w:rsidRPr="0052228B" w:rsidRDefault="00997770" w:rsidP="00923A67">
            <w:pPr>
              <w:rPr>
                <w:rFonts w:ascii="Comic Sans MS" w:hAnsi="Comic Sans MS"/>
              </w:rPr>
            </w:pPr>
            <w:r>
              <w:rPr>
                <w:rFonts w:ascii="Comic Sans MS" w:hAnsi="Comic Sans MS"/>
              </w:rPr>
              <w:t>v</w:t>
            </w:r>
            <w:r w:rsidR="005D7DBF" w:rsidRPr="0052228B">
              <w:rPr>
                <w:rFonts w:ascii="Comic Sans MS" w:hAnsi="Comic Sans MS"/>
              </w:rPr>
              <w:t>ielfältig (z.B. Binsen, Seggen, Schilfrohr, Gräser, Torfmoose)</w:t>
            </w:r>
          </w:p>
        </w:tc>
        <w:tc>
          <w:tcPr>
            <w:tcW w:w="3021" w:type="dxa"/>
          </w:tcPr>
          <w:p w14:paraId="20A12E9F" w14:textId="076B09A8" w:rsidR="005D7DBF" w:rsidRPr="0052228B" w:rsidRDefault="00997770" w:rsidP="00923A67">
            <w:pPr>
              <w:rPr>
                <w:rFonts w:ascii="Comic Sans MS" w:hAnsi="Comic Sans MS"/>
              </w:rPr>
            </w:pPr>
            <w:r>
              <w:rPr>
                <w:rFonts w:ascii="Comic Sans MS" w:hAnsi="Comic Sans MS"/>
              </w:rPr>
              <w:t>n</w:t>
            </w:r>
            <w:r w:rsidR="005D7DBF" w:rsidRPr="0052228B">
              <w:rPr>
                <w:rFonts w:ascii="Comic Sans MS" w:hAnsi="Comic Sans MS"/>
              </w:rPr>
              <w:t>ur an Nährstoffarmut angepasste Pflanzen (z.B. Torfmoose, Wollgras, Moosbeere, Heidekraut)</w:t>
            </w:r>
          </w:p>
        </w:tc>
      </w:tr>
    </w:tbl>
    <w:p w14:paraId="699E2B9D" w14:textId="59A715D9" w:rsidR="00AA37F8" w:rsidRDefault="00AA37F8">
      <w:pPr>
        <w:pStyle w:val="ekvaufzhlung"/>
      </w:pPr>
    </w:p>
    <w:p w14:paraId="73FC1EBE" w14:textId="77777777" w:rsidR="00AA37F8" w:rsidRDefault="00AA37F8">
      <w:pPr>
        <w:pStyle w:val="ekvgrundtexthalbe"/>
      </w:pPr>
    </w:p>
    <w:p w14:paraId="532E8D92" w14:textId="77777777" w:rsidR="007F6FCB" w:rsidRDefault="007F6FCB" w:rsidP="007F6FCB">
      <w:pPr>
        <w:spacing w:line="240" w:lineRule="auto"/>
      </w:pPr>
      <w:r>
        <w:rPr>
          <w:rStyle w:val="ekvnummerierung"/>
        </w:rPr>
        <w:t>2</w:t>
      </w:r>
      <w:r>
        <w:rPr>
          <w:rStyle w:val="ekvarbeitsanweisungdeutsch"/>
        </w:rPr>
        <w:tab/>
      </w:r>
      <w:r>
        <w:t xml:space="preserve"> Moore und Globale Erwärmung (Texte M 1 und M 3):</w:t>
      </w:r>
    </w:p>
    <w:p w14:paraId="4584A535" w14:textId="14D0A782" w:rsidR="007F6FCB" w:rsidRPr="001A34E2" w:rsidRDefault="007F6FCB" w:rsidP="008B435F">
      <w:pPr>
        <w:pStyle w:val="Listenabsatz"/>
        <w:numPr>
          <w:ilvl w:val="0"/>
          <w:numId w:val="4"/>
        </w:numPr>
        <w:tabs>
          <w:tab w:val="clear" w:pos="340"/>
          <w:tab w:val="clear" w:pos="595"/>
          <w:tab w:val="clear" w:pos="851"/>
        </w:tabs>
        <w:spacing w:line="240" w:lineRule="auto"/>
      </w:pPr>
      <w:r>
        <w:t>Beschreibe die Bedeutung und Funktion der Moore für das Klima.</w:t>
      </w:r>
    </w:p>
    <w:p w14:paraId="448782E8" w14:textId="5E4831E1" w:rsidR="007F6FCB" w:rsidRPr="007F6FCB" w:rsidRDefault="007F6FCB" w:rsidP="007F6FCB">
      <w:pPr>
        <w:pStyle w:val="ekvschreiblinie"/>
        <w:rPr>
          <w:rFonts w:ascii="Comic Sans MS" w:hAnsi="Comic Sans MS"/>
          <w:sz w:val="21"/>
          <w:szCs w:val="21"/>
          <w:u w:val="single"/>
        </w:rPr>
      </w:pPr>
      <w:r w:rsidRPr="007F6FCB">
        <w:rPr>
          <w:rFonts w:ascii="Comic Sans MS" w:hAnsi="Comic Sans MS"/>
          <w:sz w:val="21"/>
          <w:szCs w:val="21"/>
          <w:u w:val="single"/>
        </w:rPr>
        <w:t>Intakte Moore haben eine wichtige Funktion als Kohlenstoffspeicher und können so der globalen Erwärmung entgegenwirken. Moorpflanzen entziehen der Atmosphäre bei ihrem Wachstum Kohlenstoffdioxid und bauen damit organische Substanz auf. Sterben Pflanzenteile ab, kann aufgrund der Sauerstoffarmut des wassergesättigten Torfkörpers das abgestorbene organische Material nicht vollständig zersetzt werde. Somit reichert sich Kohlenstoff an und das Moor wirkt als CO</w:t>
      </w:r>
      <w:r w:rsidRPr="007F6FCB">
        <w:rPr>
          <w:rFonts w:ascii="Comic Sans MS" w:hAnsi="Comic Sans MS"/>
          <w:sz w:val="21"/>
          <w:szCs w:val="21"/>
          <w:u w:val="single"/>
          <w:vertAlign w:val="subscript"/>
        </w:rPr>
        <w:t>2</w:t>
      </w:r>
      <w:r w:rsidRPr="007F6FCB">
        <w:rPr>
          <w:rFonts w:ascii="Comic Sans MS" w:hAnsi="Comic Sans MS"/>
          <w:sz w:val="21"/>
          <w:szCs w:val="21"/>
          <w:u w:val="single"/>
        </w:rPr>
        <w:t>-Senke. Werden Moore dagegen entwässert, dringt Luftsauerstoff in den Torfkörper ein</w:t>
      </w:r>
      <w:r>
        <w:rPr>
          <w:rFonts w:ascii="Comic Sans MS" w:hAnsi="Comic Sans MS"/>
          <w:sz w:val="21"/>
          <w:szCs w:val="21"/>
          <w:u w:val="single"/>
        </w:rPr>
        <w:t>. Er</w:t>
      </w:r>
      <w:r w:rsidRPr="007F6FCB">
        <w:rPr>
          <w:rFonts w:ascii="Comic Sans MS" w:hAnsi="Comic Sans MS"/>
          <w:sz w:val="21"/>
          <w:szCs w:val="21"/>
          <w:u w:val="single"/>
        </w:rPr>
        <w:t xml:space="preserve"> wird unter Freisetzung klimaschädlicher Treibhausgase (CO</w:t>
      </w:r>
      <w:r w:rsidRPr="007F6FCB">
        <w:rPr>
          <w:rFonts w:ascii="Comic Sans MS" w:hAnsi="Comic Sans MS"/>
          <w:sz w:val="21"/>
          <w:szCs w:val="21"/>
          <w:u w:val="single"/>
          <w:vertAlign w:val="subscript"/>
        </w:rPr>
        <w:t>2</w:t>
      </w:r>
      <w:r w:rsidRPr="007F6FCB">
        <w:rPr>
          <w:rFonts w:ascii="Comic Sans MS" w:hAnsi="Comic Sans MS"/>
          <w:sz w:val="21"/>
          <w:szCs w:val="21"/>
          <w:u w:val="single"/>
        </w:rPr>
        <w:t>, N</w:t>
      </w:r>
      <w:r w:rsidRPr="007F6FCB">
        <w:rPr>
          <w:rFonts w:ascii="Comic Sans MS" w:hAnsi="Comic Sans MS"/>
          <w:sz w:val="21"/>
          <w:szCs w:val="21"/>
          <w:u w:val="single"/>
          <w:vertAlign w:val="subscript"/>
        </w:rPr>
        <w:t>2</w:t>
      </w:r>
      <w:r w:rsidRPr="007F6FCB">
        <w:rPr>
          <w:rFonts w:ascii="Comic Sans MS" w:hAnsi="Comic Sans MS"/>
          <w:sz w:val="21"/>
          <w:szCs w:val="21"/>
          <w:u w:val="single"/>
        </w:rPr>
        <w:t>O) langsam zersetzt. Entwässerte Moore verstärken so die globale Erwärmung.</w:t>
      </w:r>
    </w:p>
    <w:p w14:paraId="217D67DC" w14:textId="77777777" w:rsidR="00FE2456" w:rsidRDefault="00FE2456" w:rsidP="007F6FCB">
      <w:pPr>
        <w:tabs>
          <w:tab w:val="clear" w:pos="340"/>
          <w:tab w:val="clear" w:pos="595"/>
          <w:tab w:val="clear" w:pos="851"/>
        </w:tabs>
        <w:spacing w:line="240" w:lineRule="auto"/>
      </w:pPr>
    </w:p>
    <w:p w14:paraId="2DE59039" w14:textId="77777777" w:rsidR="00FE2456" w:rsidRDefault="00FE2456" w:rsidP="00FE2456">
      <w:pPr>
        <w:tabs>
          <w:tab w:val="clear" w:pos="340"/>
          <w:tab w:val="clear" w:pos="595"/>
          <w:tab w:val="clear" w:pos="851"/>
        </w:tabs>
        <w:spacing w:line="240" w:lineRule="auto"/>
        <w:ind w:left="360"/>
      </w:pPr>
    </w:p>
    <w:p w14:paraId="47D67546" w14:textId="12C8885B" w:rsidR="007F6FCB" w:rsidRDefault="00D624B8" w:rsidP="007F6FCB">
      <w:pPr>
        <w:pStyle w:val="Listenabsatz"/>
        <w:numPr>
          <w:ilvl w:val="0"/>
          <w:numId w:val="4"/>
        </w:numPr>
        <w:tabs>
          <w:tab w:val="clear" w:pos="340"/>
          <w:tab w:val="clear" w:pos="595"/>
          <w:tab w:val="clear" w:pos="851"/>
        </w:tabs>
        <w:spacing w:line="240" w:lineRule="auto"/>
      </w:pPr>
      <w:r>
        <w:t>Begründe die Entwässerung der Moore.</w:t>
      </w:r>
    </w:p>
    <w:p w14:paraId="3B055BDB" w14:textId="5B7302DD" w:rsidR="007F6FCB" w:rsidRPr="007F6FCB" w:rsidRDefault="007F6FCB" w:rsidP="007F6FCB">
      <w:pPr>
        <w:pStyle w:val="ekvschreiblinie"/>
        <w:rPr>
          <w:rFonts w:ascii="Comic Sans MS" w:hAnsi="Comic Sans MS"/>
          <w:sz w:val="21"/>
          <w:szCs w:val="21"/>
          <w:u w:val="single"/>
        </w:rPr>
      </w:pPr>
      <w:r w:rsidRPr="007F6FCB">
        <w:rPr>
          <w:rFonts w:ascii="Comic Sans MS" w:hAnsi="Comic Sans MS"/>
          <w:sz w:val="21"/>
          <w:szCs w:val="21"/>
          <w:u w:val="single"/>
        </w:rPr>
        <w:t>Moorflächen wurden durch künstliche Entwässerung trockengelegt, um Torf für die Energie</w:t>
      </w:r>
      <w:r w:rsidR="00227C1A">
        <w:rPr>
          <w:rFonts w:ascii="Comic Sans MS" w:hAnsi="Comic Sans MS"/>
          <w:sz w:val="21"/>
          <w:szCs w:val="21"/>
          <w:u w:val="single"/>
        </w:rPr>
        <w:t>-</w:t>
      </w:r>
      <w:r w:rsidRPr="007F6FCB">
        <w:rPr>
          <w:rFonts w:ascii="Comic Sans MS" w:hAnsi="Comic Sans MS"/>
          <w:sz w:val="21"/>
          <w:szCs w:val="21"/>
          <w:u w:val="single"/>
        </w:rPr>
        <w:t>gewinnung abzubauen und/oder die Flächen für Ackerbau, Viehweiden oder Forstwirtschaft zu nutzen. Somit konnten die Flächen den Menschen als Erwerbs- und Ernährungsgrundlage dienen</w:t>
      </w:r>
      <w:r>
        <w:rPr>
          <w:rFonts w:ascii="Comic Sans MS" w:hAnsi="Comic Sans MS"/>
          <w:sz w:val="21"/>
          <w:szCs w:val="21"/>
          <w:u w:val="single"/>
        </w:rPr>
        <w:t>.</w:t>
      </w:r>
    </w:p>
    <w:p w14:paraId="703126FA" w14:textId="77777777" w:rsidR="007F6FCB" w:rsidRDefault="007F6FCB" w:rsidP="00F42872">
      <w:pPr>
        <w:tabs>
          <w:tab w:val="clear" w:pos="340"/>
          <w:tab w:val="clear" w:pos="595"/>
          <w:tab w:val="clear" w:pos="851"/>
        </w:tabs>
        <w:spacing w:line="240" w:lineRule="auto"/>
      </w:pPr>
    </w:p>
    <w:p w14:paraId="10272203" w14:textId="77777777" w:rsidR="007F6FCB" w:rsidRDefault="007F6FCB" w:rsidP="007F6FCB">
      <w:pPr>
        <w:pStyle w:val="Listenabsatz"/>
        <w:numPr>
          <w:ilvl w:val="0"/>
          <w:numId w:val="7"/>
        </w:numPr>
        <w:tabs>
          <w:tab w:val="clear" w:pos="340"/>
          <w:tab w:val="clear" w:pos="595"/>
          <w:tab w:val="clear" w:pos="851"/>
        </w:tabs>
        <w:spacing w:line="240" w:lineRule="auto"/>
      </w:pPr>
      <w:r>
        <w:t>Fertige ein Wirkungsschema oder eine Kausalkette zu einem intakten bzw. degradierten (entwässerten) Moor an.</w:t>
      </w:r>
    </w:p>
    <w:p w14:paraId="6460C7DF" w14:textId="09F5F185" w:rsidR="007F6FCB" w:rsidRPr="007F6FCB" w:rsidRDefault="00227C1A" w:rsidP="007F6FCB">
      <w:pPr>
        <w:pStyle w:val="ekvschreiblinie"/>
        <w:rPr>
          <w:rFonts w:ascii="Comic Sans MS" w:hAnsi="Comic Sans MS"/>
          <w:sz w:val="21"/>
          <w:szCs w:val="21"/>
          <w:u w:val="single"/>
        </w:rPr>
      </w:pPr>
      <w:r>
        <w:rPr>
          <w:rStyle w:val="ekvlsungunterstrichen"/>
          <w:sz w:val="21"/>
          <w:szCs w:val="21"/>
        </w:rPr>
        <w:t>I</w:t>
      </w:r>
      <w:r w:rsidRPr="003B225F">
        <w:rPr>
          <w:rFonts w:ascii="Comic Sans MS" w:hAnsi="Comic Sans MS"/>
          <w:color w:val="000000" w:themeColor="text1"/>
          <w:sz w:val="21"/>
          <w:szCs w:val="21"/>
          <w:u w:val="single" w:color="000000" w:themeColor="text1"/>
        </w:rPr>
        <w:t>ndividuelle Lösungen</w:t>
      </w:r>
      <w:r>
        <w:rPr>
          <w:rFonts w:ascii="Comic Sans MS" w:hAnsi="Comic Sans MS"/>
          <w:color w:val="000000" w:themeColor="text1"/>
          <w:sz w:val="21"/>
          <w:szCs w:val="21"/>
          <w:u w:val="single" w:color="000000" w:themeColor="text1"/>
        </w:rPr>
        <w:t>, beispielsweise</w:t>
      </w:r>
      <w:r w:rsidRPr="007F6FCB">
        <w:rPr>
          <w:rFonts w:ascii="Comic Sans MS" w:hAnsi="Comic Sans MS"/>
          <w:b/>
          <w:bCs/>
          <w:sz w:val="21"/>
          <w:szCs w:val="21"/>
          <w:u w:val="single"/>
        </w:rPr>
        <w:t xml:space="preserve"> </w:t>
      </w:r>
      <w:r>
        <w:rPr>
          <w:rFonts w:ascii="Comic Sans MS" w:hAnsi="Comic Sans MS"/>
          <w:b/>
          <w:bCs/>
          <w:sz w:val="21"/>
          <w:szCs w:val="21"/>
          <w:u w:val="single"/>
        </w:rPr>
        <w:t>i</w:t>
      </w:r>
      <w:r w:rsidR="007F6FCB" w:rsidRPr="007F6FCB">
        <w:rPr>
          <w:rFonts w:ascii="Comic Sans MS" w:hAnsi="Comic Sans MS"/>
          <w:b/>
          <w:bCs/>
          <w:sz w:val="21"/>
          <w:szCs w:val="21"/>
          <w:u w:val="single"/>
        </w:rPr>
        <w:t>ntaktes Moor</w:t>
      </w:r>
      <w:r w:rsidR="007F6FCB" w:rsidRPr="007F6FCB">
        <w:rPr>
          <w:rFonts w:ascii="Comic Sans MS" w:hAnsi="Comic Sans MS"/>
          <w:sz w:val="21"/>
          <w:szCs w:val="21"/>
          <w:u w:val="single"/>
        </w:rPr>
        <w:t xml:space="preserve">: feuchtes Moor </w:t>
      </w:r>
      <w:r w:rsidR="007F6FCB" w:rsidRPr="007F6FCB">
        <w:rPr>
          <w:rFonts w:ascii="Comic Sans MS" w:hAnsi="Comic Sans MS"/>
          <w:sz w:val="21"/>
          <w:szCs w:val="21"/>
          <w:u w:val="single"/>
        </w:rPr>
        <w:sym w:font="Wingdings" w:char="F0E0"/>
      </w:r>
      <w:r w:rsidR="007F6FCB">
        <w:rPr>
          <w:rFonts w:ascii="Comic Sans MS" w:hAnsi="Comic Sans MS"/>
          <w:sz w:val="21"/>
          <w:szCs w:val="21"/>
          <w:u w:val="single"/>
        </w:rPr>
        <w:t xml:space="preserve"> </w:t>
      </w:r>
      <w:r w:rsidR="007F6FCB" w:rsidRPr="007F6FCB">
        <w:rPr>
          <w:rFonts w:ascii="Comic Sans MS" w:hAnsi="Comic Sans MS"/>
          <w:sz w:val="21"/>
          <w:szCs w:val="21"/>
          <w:u w:val="single"/>
        </w:rPr>
        <w:t>gute Wachstumsbedingungen für Torfmoose und andere Moorpflanzen</w:t>
      </w:r>
      <w:r w:rsidR="007F6FCB">
        <w:rPr>
          <w:rFonts w:ascii="Comic Sans MS" w:hAnsi="Comic Sans MS"/>
          <w:sz w:val="21"/>
          <w:szCs w:val="21"/>
          <w:u w:val="single"/>
        </w:rPr>
        <w:t xml:space="preserve">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Moorpflanzen entziehen Atmosphäre CO</w:t>
      </w:r>
      <w:r w:rsidR="007F6FCB" w:rsidRPr="007F6FCB">
        <w:rPr>
          <w:rFonts w:ascii="Comic Sans MS" w:hAnsi="Comic Sans MS"/>
          <w:sz w:val="21"/>
          <w:szCs w:val="21"/>
          <w:u w:val="single"/>
          <w:vertAlign w:val="subscript"/>
        </w:rPr>
        <w:t>2</w:t>
      </w:r>
      <w:r w:rsidR="007F6FCB" w:rsidRPr="007F6FCB">
        <w:rPr>
          <w:rFonts w:ascii="Comic Sans MS" w:hAnsi="Comic Sans MS"/>
          <w:sz w:val="21"/>
          <w:szCs w:val="21"/>
          <w:u w:val="single"/>
        </w:rPr>
        <w:t xml:space="preserve">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bei Absterben der Pflanzen können diese nicht vollständig zersetzt werden </w:t>
      </w:r>
      <w:r w:rsidR="007F6FCB" w:rsidRPr="007F6FCB">
        <w:rPr>
          <w:rFonts w:ascii="Comic Sans MS" w:hAnsi="Comic Sans MS"/>
          <w:sz w:val="21"/>
          <w:szCs w:val="21"/>
          <w:u w:val="single"/>
        </w:rPr>
        <w:lastRenderedPageBreak/>
        <w:t xml:space="preserve">(Sauerstoffarmut)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Torfbildung (Kohlenstoff Stickstoff und andere Mineralien reichern sich an)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Moor ist eine CO</w:t>
      </w:r>
      <w:r w:rsidR="007F6FCB" w:rsidRPr="007F6FCB">
        <w:rPr>
          <w:rFonts w:ascii="Comic Sans MS" w:hAnsi="Comic Sans MS"/>
          <w:sz w:val="21"/>
          <w:szCs w:val="21"/>
          <w:u w:val="single"/>
          <w:vertAlign w:val="subscript"/>
        </w:rPr>
        <w:t>2</w:t>
      </w:r>
      <w:r w:rsidR="007F6FCB" w:rsidRPr="007F6FCB">
        <w:rPr>
          <w:rFonts w:ascii="Comic Sans MS" w:hAnsi="Comic Sans MS"/>
          <w:sz w:val="21"/>
          <w:szCs w:val="21"/>
          <w:u w:val="single"/>
        </w:rPr>
        <w:t xml:space="preserve">-Senke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wirkt der globalen Erwärmung entgegen</w:t>
      </w:r>
    </w:p>
    <w:p w14:paraId="6FE0A1E8" w14:textId="01ADF687" w:rsidR="007F6FCB" w:rsidRPr="007F6FCB" w:rsidRDefault="00227C1A" w:rsidP="007F6FCB">
      <w:pPr>
        <w:pStyle w:val="ekvschreiblinie"/>
        <w:rPr>
          <w:rFonts w:ascii="Comic Sans MS" w:hAnsi="Comic Sans MS"/>
          <w:sz w:val="21"/>
          <w:szCs w:val="21"/>
          <w:u w:val="single"/>
        </w:rPr>
      </w:pPr>
      <w:r>
        <w:rPr>
          <w:rFonts w:ascii="Comic Sans MS" w:hAnsi="Comic Sans MS"/>
          <w:b/>
          <w:bCs/>
          <w:sz w:val="21"/>
          <w:szCs w:val="21"/>
          <w:u w:val="single"/>
        </w:rPr>
        <w:t>d</w:t>
      </w:r>
      <w:r w:rsidR="007F6FCB" w:rsidRPr="007F6FCB">
        <w:rPr>
          <w:rFonts w:ascii="Comic Sans MS" w:hAnsi="Comic Sans MS"/>
          <w:b/>
          <w:bCs/>
          <w:sz w:val="21"/>
          <w:szCs w:val="21"/>
          <w:u w:val="single"/>
        </w:rPr>
        <w:t>egradiertes Moor</w:t>
      </w:r>
      <w:r w:rsidR="007F6FCB" w:rsidRPr="007F6FCB">
        <w:rPr>
          <w:rFonts w:ascii="Comic Sans MS" w:hAnsi="Comic Sans MS"/>
          <w:sz w:val="21"/>
          <w:szCs w:val="21"/>
          <w:u w:val="single"/>
        </w:rPr>
        <w:t xml:space="preserve">: Entwässerung durch Gräben oder durch Abpumpen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Absenkung des Grundwasserspiegels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Torfkörper durch Wasserentzug stark geschädigt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bislang gebundener Kohlenstoff kommt mit Sauerstoff in Verbindung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Treibhausgase CO</w:t>
      </w:r>
      <w:r w:rsidR="007F6FCB" w:rsidRPr="007F6FCB">
        <w:rPr>
          <w:rFonts w:ascii="Comic Sans MS" w:hAnsi="Comic Sans MS"/>
          <w:sz w:val="21"/>
          <w:szCs w:val="21"/>
          <w:u w:val="single"/>
          <w:vertAlign w:val="subscript"/>
        </w:rPr>
        <w:t>2</w:t>
      </w:r>
      <w:r w:rsidR="007F6FCB" w:rsidRPr="007F6FCB">
        <w:rPr>
          <w:rFonts w:ascii="Comic Sans MS" w:hAnsi="Comic Sans MS"/>
          <w:sz w:val="21"/>
          <w:szCs w:val="21"/>
          <w:u w:val="single"/>
        </w:rPr>
        <w:t xml:space="preserve"> und N</w:t>
      </w:r>
      <w:r w:rsidR="007F6FCB" w:rsidRPr="007F6FCB">
        <w:rPr>
          <w:rFonts w:ascii="Comic Sans MS" w:hAnsi="Comic Sans MS"/>
          <w:sz w:val="21"/>
          <w:szCs w:val="21"/>
          <w:u w:val="single"/>
          <w:vertAlign w:val="subscript"/>
        </w:rPr>
        <w:t>2</w:t>
      </w:r>
      <w:r w:rsidR="007F6FCB" w:rsidRPr="007F6FCB">
        <w:rPr>
          <w:rFonts w:ascii="Comic Sans MS" w:hAnsi="Comic Sans MS"/>
          <w:sz w:val="21"/>
          <w:szCs w:val="21"/>
          <w:u w:val="single"/>
        </w:rPr>
        <w:t xml:space="preserve">O (Lachgas) gelangen in die Atmosphäre </w:t>
      </w:r>
      <w:r w:rsidR="007F6FCB" w:rsidRPr="007F6FCB">
        <w:rPr>
          <w:rFonts w:ascii="Comic Sans MS" w:hAnsi="Comic Sans MS"/>
          <w:sz w:val="21"/>
          <w:szCs w:val="21"/>
          <w:u w:val="single"/>
        </w:rPr>
        <w:sym w:font="Wingdings" w:char="F0E0"/>
      </w:r>
      <w:r w:rsidR="007F6FCB" w:rsidRPr="007F6FCB">
        <w:rPr>
          <w:rFonts w:ascii="Comic Sans MS" w:hAnsi="Comic Sans MS"/>
          <w:sz w:val="21"/>
          <w:szCs w:val="21"/>
          <w:u w:val="single"/>
        </w:rPr>
        <w:t xml:space="preserve"> globale Erwärmung wird verstärkt</w:t>
      </w:r>
    </w:p>
    <w:p w14:paraId="04C707B1" w14:textId="77777777" w:rsidR="00AA37F8" w:rsidRPr="007F6FCB" w:rsidRDefault="00AA37F8">
      <w:pPr>
        <w:pStyle w:val="ekvschreiblinie"/>
        <w:rPr>
          <w:rFonts w:ascii="Comic Sans MS" w:hAnsi="Comic Sans MS"/>
          <w:sz w:val="21"/>
          <w:szCs w:val="21"/>
          <w:u w:val="single"/>
        </w:rPr>
      </w:pPr>
    </w:p>
    <w:p w14:paraId="1A28F4AA" w14:textId="77777777" w:rsidR="007F6FCB" w:rsidRPr="00E224AC" w:rsidRDefault="007F6FCB" w:rsidP="007F6FCB">
      <w:pPr>
        <w:pStyle w:val="ekvaufzhlung"/>
      </w:pPr>
      <w:r>
        <w:rPr>
          <w:rStyle w:val="ekvnummerierung"/>
        </w:rPr>
        <w:t>3</w:t>
      </w:r>
      <w:r>
        <w:tab/>
      </w:r>
      <w:r w:rsidRPr="00E224AC">
        <w:t>Wiedervernässung von Mooren (Texte M</w:t>
      </w:r>
      <w:r>
        <w:t xml:space="preserve"> </w:t>
      </w:r>
      <w:r w:rsidRPr="00E224AC">
        <w:t>4 und M</w:t>
      </w:r>
      <w:r>
        <w:t xml:space="preserve"> </w:t>
      </w:r>
      <w:r w:rsidRPr="00E224AC">
        <w:t>5):</w:t>
      </w:r>
    </w:p>
    <w:p w14:paraId="303ED581" w14:textId="77777777" w:rsidR="007F6FCB" w:rsidRDefault="007F6FCB" w:rsidP="007F6FCB">
      <w:pPr>
        <w:pStyle w:val="ekvaufzhlung"/>
        <w:numPr>
          <w:ilvl w:val="0"/>
          <w:numId w:val="5"/>
        </w:numPr>
      </w:pPr>
      <w:r>
        <w:t>N</w:t>
      </w:r>
      <w:r w:rsidRPr="00E224AC">
        <w:t>enne Argumente für und gegen Maßnahmen zur Wiedervernässung ehemaliger Moorstandorte.</w:t>
      </w:r>
    </w:p>
    <w:p w14:paraId="6B60D1CF" w14:textId="77777777" w:rsidR="007F6FCB" w:rsidRDefault="007F6FCB" w:rsidP="001C5BFD">
      <w:pPr>
        <w:pStyle w:val="ekvaufzhlung"/>
        <w:ind w:firstLine="0"/>
        <w:rPr>
          <w:rFonts w:ascii="Comic Sans MS" w:hAnsi="Comic Sans MS"/>
          <w:color w:val="000000" w:themeColor="text1"/>
          <w:sz w:val="21"/>
          <w:szCs w:val="21"/>
          <w:u w:val="single" w:color="000000" w:themeColor="text1"/>
        </w:rPr>
      </w:pPr>
    </w:p>
    <w:p w14:paraId="17B18366" w14:textId="77777777" w:rsidR="007F6FCB" w:rsidRPr="007F6FCB" w:rsidRDefault="007F6FCB" w:rsidP="007F6FCB">
      <w:pPr>
        <w:pStyle w:val="ekvschreiblinie"/>
        <w:rPr>
          <w:rFonts w:ascii="Comic Sans MS" w:hAnsi="Comic Sans MS"/>
          <w:sz w:val="21"/>
          <w:szCs w:val="21"/>
          <w:u w:val="single"/>
        </w:rPr>
      </w:pPr>
      <w:r w:rsidRPr="007F6FCB">
        <w:rPr>
          <w:rFonts w:ascii="Comic Sans MS" w:hAnsi="Comic Sans MS"/>
          <w:b/>
          <w:bCs/>
          <w:sz w:val="21"/>
          <w:szCs w:val="21"/>
          <w:u w:val="single"/>
        </w:rPr>
        <w:t>Für eine Wiedervernässung könnte sprechen</w:t>
      </w:r>
      <w:r w:rsidRPr="007F6FCB">
        <w:rPr>
          <w:rFonts w:ascii="Comic Sans MS" w:hAnsi="Comic Sans MS"/>
          <w:sz w:val="21"/>
          <w:szCs w:val="21"/>
          <w:u w:val="single"/>
        </w:rPr>
        <w:t>: Verringerung von Treibhausgasemissionen und langfristige Bindung von Treibhausgasen; Erhaltung bzw. Schaffung von Lebensraum für sensible Pflanzen- und Tierarten in Moorökosystemen; Moor als Wasserspeicher für Trockenperioden; Hochwasserschutz (Pufferfunktion bei Starkniederschlägen); Erholungsfunktion der renaturierten Moorlandschaft</w:t>
      </w:r>
    </w:p>
    <w:p w14:paraId="0F43955B" w14:textId="355E9B55" w:rsidR="007F6FCB" w:rsidRDefault="007F6FCB" w:rsidP="007F6FCB">
      <w:pPr>
        <w:pStyle w:val="ekvschreiblinie"/>
        <w:rPr>
          <w:rFonts w:ascii="Comic Sans MS" w:hAnsi="Comic Sans MS"/>
          <w:sz w:val="21"/>
          <w:szCs w:val="21"/>
          <w:u w:val="single"/>
        </w:rPr>
      </w:pPr>
      <w:r w:rsidRPr="007F6FCB">
        <w:rPr>
          <w:rFonts w:ascii="Comic Sans MS" w:hAnsi="Comic Sans MS"/>
          <w:b/>
          <w:bCs/>
          <w:sz w:val="21"/>
          <w:szCs w:val="21"/>
          <w:u w:val="single"/>
        </w:rPr>
        <w:t>Gegen eine Wiedervernässung könnte sprechen</w:t>
      </w:r>
      <w:r w:rsidRPr="007F6FCB">
        <w:rPr>
          <w:rFonts w:ascii="Comic Sans MS" w:hAnsi="Comic Sans MS"/>
          <w:sz w:val="21"/>
          <w:szCs w:val="21"/>
          <w:u w:val="single"/>
        </w:rPr>
        <w:t>: Renaturierung braucht viel Zeit; in Anfangsjahren der Wiedervernässung teilweise höhere Treibhausgasemissionen; Verlust landwirtschaftlicher Nutzflächen; renaturierte Moorflächen lassen sich in der Regel nicht wirtschaftlich nutzen; vom Grundwasseranstieg können Verkehrswege oder Gebäude betroffen sein und diese müssten gegebenenfalls verlegt und aufgegeben werden; alle Eigentümer</w:t>
      </w:r>
      <w:r>
        <w:rPr>
          <w:rFonts w:ascii="Comic Sans MS" w:hAnsi="Comic Sans MS"/>
          <w:sz w:val="21"/>
          <w:szCs w:val="21"/>
          <w:u w:val="single"/>
        </w:rPr>
        <w:t>innen und Eigentümer</w:t>
      </w:r>
      <w:r w:rsidRPr="007F6FCB">
        <w:rPr>
          <w:rFonts w:ascii="Comic Sans MS" w:hAnsi="Comic Sans MS"/>
          <w:sz w:val="21"/>
          <w:szCs w:val="21"/>
          <w:u w:val="single"/>
        </w:rPr>
        <w:t xml:space="preserve"> der betroffenen Flächen müssen beteiligt werden.</w:t>
      </w:r>
    </w:p>
    <w:p w14:paraId="09A3FB46" w14:textId="77777777" w:rsidR="007F6FCB" w:rsidRPr="007F6FCB" w:rsidRDefault="007F6FCB" w:rsidP="007F6FCB">
      <w:pPr>
        <w:pStyle w:val="ekvschreiblinie"/>
        <w:rPr>
          <w:rFonts w:ascii="Comic Sans MS" w:hAnsi="Comic Sans MS"/>
          <w:sz w:val="21"/>
          <w:szCs w:val="21"/>
          <w:u w:val="single"/>
        </w:rPr>
      </w:pPr>
    </w:p>
    <w:p w14:paraId="204145A1" w14:textId="670F528A" w:rsidR="007F6FCB" w:rsidRPr="007F6FCB" w:rsidRDefault="007F6FCB" w:rsidP="007F6FCB">
      <w:pPr>
        <w:pStyle w:val="ekvaufzhlung"/>
        <w:numPr>
          <w:ilvl w:val="0"/>
          <w:numId w:val="5"/>
        </w:numPr>
      </w:pPr>
      <w:r w:rsidRPr="007F6FCB">
        <w:t xml:space="preserve">In den Gemeinderat der Gemeinde A-Ried wurde ein Antrag eingebracht, alle ehemaligen Moorflächen des Gemeindegebietes durch Wiedervernässung zu renaturieren.  Die Meinungen dazu sind kontrovers. Zum Hintergrund: Vor Jahrzehnten wurden das Teufelsmoor und das Niedermoor trockengelegt, um Flächen für Ackerbau, Wiesen und Viehweiden zu gewinnen. Vom ehemaligen Teufelsmoor sind noch Teile des Torfköpers intakt. Die Entwässerungsgräben könnten leicht verschlossen werden. Es wird von zwei Landwirtschaftsbetrieben genutzt, die dort v. a. Wiesen zur Futtermittelgewinnung nutzen. Das Niedermoor ist stärker geschädigt, da es in großen Teilen als Ackerfläche genutzt und gedüngt wurde. Der dort ansässige Landwirtschaftsbetrieb braucht diese Fläche, um wirtschaftlich arbeiten zu können. Außerdem gehen durch das ehemalige Moor zwei Straßen und es schließt sich ein Wohngebiet an, von dem drei Häuser durch einen Grundwasser-anstieg bedroht würden. Sollten alle ehemaligen Moorflächen der Gemeinde A-Ried wieder vernässt und renaturiert werden? Führt dazu mithilfe der Anleitung M 6 eine Pro-Konta-Debatte durch. </w:t>
      </w:r>
    </w:p>
    <w:p w14:paraId="32921C76" w14:textId="23271EA9" w:rsidR="007F6FCB" w:rsidRDefault="007F6FCB" w:rsidP="007F6FCB">
      <w:pPr>
        <w:pStyle w:val="ekvschreiblinie"/>
        <w:ind w:left="360"/>
        <w:rPr>
          <w:rFonts w:ascii="Comic Sans MS" w:hAnsi="Comic Sans MS"/>
          <w:sz w:val="21"/>
          <w:szCs w:val="21"/>
          <w:u w:val="single"/>
        </w:rPr>
      </w:pPr>
      <w:r>
        <w:rPr>
          <w:rFonts w:ascii="Comic Sans MS" w:hAnsi="Comic Sans MS"/>
          <w:sz w:val="21"/>
          <w:szCs w:val="21"/>
          <w:u w:val="single"/>
        </w:rPr>
        <w:t>Individuelle Lösung</w:t>
      </w:r>
    </w:p>
    <w:p w14:paraId="45DF10CD" w14:textId="1970E672" w:rsidR="00AA37F8" w:rsidRPr="00B27ED5" w:rsidRDefault="00AA37F8" w:rsidP="00227C1A">
      <w:pPr>
        <w:pStyle w:val="ekvaufzhlung"/>
        <w:ind w:left="0" w:firstLine="0"/>
      </w:pPr>
    </w:p>
    <w:p w14:paraId="3D2B06D2" w14:textId="77777777" w:rsidR="00227C1A" w:rsidRDefault="00166B26" w:rsidP="00227C1A">
      <w:pPr>
        <w:shd w:val="clear" w:color="auto" w:fill="91CDCD"/>
        <w:tabs>
          <w:tab w:val="clear" w:pos="340"/>
          <w:tab w:val="clear" w:pos="595"/>
          <w:tab w:val="clear" w:pos="851"/>
        </w:tabs>
        <w:spacing w:after="150" w:line="240" w:lineRule="auto"/>
        <w:contextualSpacing/>
        <w:outlineLvl w:val="0"/>
        <w:rPr>
          <w:rFonts w:eastAsia="Times New Roman" w:cs="Arial"/>
          <w:b/>
          <w:bCs/>
          <w:noProof w:val="0"/>
          <w:color w:val="000000"/>
          <w:spacing w:val="5"/>
          <w:kern w:val="36"/>
          <w:sz w:val="18"/>
          <w:szCs w:val="18"/>
          <w:lang w:eastAsia="de-DE"/>
        </w:rPr>
      </w:pPr>
      <w:r w:rsidRPr="00166B26">
        <w:rPr>
          <w:rFonts w:eastAsia="Times New Roman" w:cs="Arial"/>
          <w:b/>
          <w:bCs/>
          <w:noProof w:val="0"/>
          <w:color w:val="000000"/>
          <w:spacing w:val="5"/>
          <w:kern w:val="36"/>
          <w:sz w:val="18"/>
          <w:szCs w:val="18"/>
          <w:lang w:eastAsia="de-DE"/>
        </w:rPr>
        <w:t>Entstehung von Mooren</w:t>
      </w:r>
    </w:p>
    <w:p w14:paraId="31D80435" w14:textId="77777777" w:rsidR="00227C1A" w:rsidRDefault="00227C1A" w:rsidP="00227C1A">
      <w:pPr>
        <w:shd w:val="clear" w:color="auto" w:fill="91CDCD"/>
        <w:tabs>
          <w:tab w:val="clear" w:pos="340"/>
          <w:tab w:val="clear" w:pos="595"/>
          <w:tab w:val="clear" w:pos="851"/>
        </w:tabs>
        <w:spacing w:after="150" w:line="240" w:lineRule="auto"/>
        <w:contextualSpacing/>
        <w:outlineLvl w:val="0"/>
        <w:rPr>
          <w:rFonts w:eastAsia="Times New Roman" w:cs="Arial"/>
          <w:noProof w:val="0"/>
          <w:color w:val="000000"/>
          <w:spacing w:val="5"/>
          <w:kern w:val="36"/>
          <w:sz w:val="18"/>
          <w:szCs w:val="18"/>
          <w:lang w:eastAsia="de-DE"/>
        </w:rPr>
      </w:pPr>
      <w:r w:rsidRPr="00166B26">
        <w:rPr>
          <w:rFonts w:eastAsia="Times New Roman" w:cs="Arial"/>
          <w:noProof w:val="0"/>
          <w:color w:val="000000"/>
          <w:spacing w:val="5"/>
          <w:kern w:val="36"/>
          <w:sz w:val="18"/>
          <w:szCs w:val="18"/>
          <w:lang w:eastAsia="de-DE"/>
        </w:rPr>
        <w:t>Die Moore in Mitteleuropa entwickelten sich am Ende und nach der Eiszeit (Pleistozän).</w:t>
      </w:r>
      <w:r>
        <w:rPr>
          <w:rFonts w:eastAsia="Times New Roman" w:cs="Arial"/>
          <w:noProof w:val="0"/>
          <w:color w:val="000000"/>
          <w:spacing w:val="5"/>
          <w:kern w:val="36"/>
          <w:sz w:val="18"/>
          <w:szCs w:val="18"/>
          <w:lang w:eastAsia="de-DE"/>
        </w:rPr>
        <w:t xml:space="preserve"> </w:t>
      </w:r>
      <w:proofErr w:type="spellStart"/>
      <w:r>
        <w:rPr>
          <w:rFonts w:eastAsia="Times New Roman" w:cs="Arial"/>
          <w:noProof w:val="0"/>
          <w:color w:val="000000"/>
          <w:spacing w:val="5"/>
          <w:kern w:val="36"/>
          <w:sz w:val="18"/>
          <w:szCs w:val="18"/>
          <w:lang w:eastAsia="de-DE"/>
        </w:rPr>
        <w:t>G</w:t>
      </w:r>
      <w:r w:rsidRPr="00166B26">
        <w:rPr>
          <w:rFonts w:eastAsia="Times New Roman" w:cs="Arial"/>
          <w:noProof w:val="0"/>
          <w:color w:val="000000"/>
          <w:spacing w:val="5"/>
          <w:kern w:val="36"/>
          <w:sz w:val="18"/>
          <w:szCs w:val="18"/>
          <w:lang w:eastAsia="de-DE"/>
        </w:rPr>
        <w:t>rundvoraussetzun</w:t>
      </w:r>
      <w:proofErr w:type="spellEnd"/>
      <w:r>
        <w:rPr>
          <w:rFonts w:eastAsia="Times New Roman" w:cs="Arial"/>
          <w:noProof w:val="0"/>
          <w:color w:val="000000"/>
          <w:spacing w:val="5"/>
          <w:kern w:val="36"/>
          <w:sz w:val="18"/>
          <w:szCs w:val="18"/>
          <w:lang w:eastAsia="de-DE"/>
        </w:rPr>
        <w:t>-</w:t>
      </w:r>
      <w:r w:rsidRPr="00166B26">
        <w:rPr>
          <w:rFonts w:eastAsia="Times New Roman" w:cs="Arial"/>
          <w:noProof w:val="0"/>
          <w:color w:val="000000"/>
          <w:spacing w:val="5"/>
          <w:kern w:val="36"/>
          <w:sz w:val="18"/>
          <w:szCs w:val="18"/>
          <w:lang w:eastAsia="de-DE"/>
        </w:rPr>
        <w:t>gen für ihre Entstehung sind reichliche Niederschläge, hohe Luftfeuchtigkeit sowie wasserstauende Schichten (z.B. Lehm und Ton, festes Gestein) im Untergrund. Außerdem muss die Entwicklung neuer Pflanzen die Verluste von Pflanzenresten durch Zersetzung übertreffen. Niedermoore werden durch Grund- und Ober</w:t>
      </w:r>
      <w:r>
        <w:rPr>
          <w:rFonts w:eastAsia="Times New Roman" w:cs="Arial"/>
          <w:noProof w:val="0"/>
          <w:color w:val="000000"/>
          <w:spacing w:val="5"/>
          <w:kern w:val="36"/>
          <w:sz w:val="18"/>
          <w:szCs w:val="18"/>
          <w:lang w:eastAsia="de-DE"/>
        </w:rPr>
        <w:t>-</w:t>
      </w:r>
      <w:proofErr w:type="spellStart"/>
      <w:r w:rsidRPr="00166B26">
        <w:rPr>
          <w:rFonts w:eastAsia="Times New Roman" w:cs="Arial"/>
          <w:noProof w:val="0"/>
          <w:color w:val="000000"/>
          <w:spacing w:val="5"/>
          <w:kern w:val="36"/>
          <w:sz w:val="18"/>
          <w:szCs w:val="18"/>
          <w:lang w:eastAsia="de-DE"/>
        </w:rPr>
        <w:t>flächenwasser</w:t>
      </w:r>
      <w:proofErr w:type="spellEnd"/>
      <w:r w:rsidRPr="00166B26">
        <w:rPr>
          <w:rFonts w:eastAsia="Times New Roman" w:cs="Arial"/>
          <w:noProof w:val="0"/>
          <w:color w:val="000000"/>
          <w:spacing w:val="5"/>
          <w:kern w:val="36"/>
          <w:sz w:val="18"/>
          <w:szCs w:val="18"/>
          <w:lang w:eastAsia="de-DE"/>
        </w:rPr>
        <w:t xml:space="preserve"> gespeist, sind deswegen eher reich Nährstoffen und entstehen v</w:t>
      </w:r>
      <w:r>
        <w:rPr>
          <w:rFonts w:eastAsia="Times New Roman" w:cs="Arial"/>
          <w:noProof w:val="0"/>
          <w:color w:val="000000"/>
          <w:spacing w:val="5"/>
          <w:kern w:val="36"/>
          <w:sz w:val="18"/>
          <w:szCs w:val="18"/>
          <w:lang w:eastAsia="de-DE"/>
        </w:rPr>
        <w:t>. a.</w:t>
      </w:r>
      <w:r w:rsidRPr="00166B26">
        <w:rPr>
          <w:rFonts w:eastAsia="Times New Roman" w:cs="Arial"/>
          <w:noProof w:val="0"/>
          <w:color w:val="000000"/>
          <w:spacing w:val="5"/>
          <w:kern w:val="36"/>
          <w:sz w:val="18"/>
          <w:szCs w:val="18"/>
          <w:lang w:eastAsia="de-DE"/>
        </w:rPr>
        <w:t xml:space="preserve"> in Niederungen und Flusssenken. Häufig entwickelten sie sich aus verlandenden Seen und wachsen durch den Aufbau von Torf </w:t>
      </w:r>
      <w:r w:rsidRPr="00166B26">
        <w:rPr>
          <w:rFonts w:eastAsia="Times New Roman" w:cs="Arial"/>
          <w:noProof w:val="0"/>
          <w:color w:val="000000"/>
          <w:spacing w:val="5"/>
          <w:kern w:val="36"/>
          <w:sz w:val="18"/>
          <w:szCs w:val="18"/>
          <w:lang w:eastAsia="de-DE"/>
        </w:rPr>
        <w:lastRenderedPageBreak/>
        <w:t>geringfügig in die Höhe. Aufgrund des Wasserüberschusses und der Nährstoffversorgung entwickelt sich eine vielfältige Vegetation mit Binsen, Seggen, Schilfrohr, Gräsern und Torfmoosen.</w:t>
      </w:r>
    </w:p>
    <w:p w14:paraId="1FAC0413" w14:textId="00F42910" w:rsidR="00227C1A" w:rsidRPr="00227C1A" w:rsidRDefault="00227C1A" w:rsidP="00227C1A">
      <w:pPr>
        <w:shd w:val="clear" w:color="auto" w:fill="91CDCD"/>
        <w:tabs>
          <w:tab w:val="clear" w:pos="340"/>
          <w:tab w:val="clear" w:pos="595"/>
          <w:tab w:val="clear" w:pos="851"/>
        </w:tabs>
        <w:spacing w:after="150" w:line="240" w:lineRule="auto"/>
        <w:contextualSpacing/>
        <w:outlineLvl w:val="0"/>
        <w:rPr>
          <w:rFonts w:eastAsia="Times New Roman" w:cs="Arial"/>
          <w:b/>
          <w:bCs/>
          <w:noProof w:val="0"/>
          <w:color w:val="000000"/>
          <w:spacing w:val="5"/>
          <w:kern w:val="36"/>
          <w:sz w:val="18"/>
          <w:szCs w:val="18"/>
          <w:lang w:eastAsia="de-DE"/>
        </w:rPr>
      </w:pPr>
      <w:r w:rsidRPr="00166B26">
        <w:rPr>
          <w:rFonts w:eastAsia="Times New Roman" w:cs="Arial"/>
          <w:noProof w:val="0"/>
          <w:color w:val="000000"/>
          <w:spacing w:val="5"/>
          <w:kern w:val="36"/>
          <w:sz w:val="18"/>
          <w:szCs w:val="18"/>
          <w:lang w:eastAsia="de-DE"/>
        </w:rPr>
        <w:t>Hochmoore entstehen in niederschlagsreichen Gebieten mit geringer Verdunstung. Sie werden nicht oder nur zu geringen Anteilen durch das Grundwasser gespeist, sondern ausschließlich durch Niederschläge. Aufgrund ihrer Nährstoffarmut können hier nur besonders angepasste Pflanzen wachsen (z.</w:t>
      </w:r>
      <w:r>
        <w:rPr>
          <w:rFonts w:eastAsia="Times New Roman" w:cs="Arial"/>
          <w:noProof w:val="0"/>
          <w:color w:val="000000"/>
          <w:spacing w:val="5"/>
          <w:kern w:val="36"/>
          <w:sz w:val="18"/>
          <w:szCs w:val="18"/>
          <w:lang w:eastAsia="de-DE"/>
        </w:rPr>
        <w:t xml:space="preserve"> </w:t>
      </w:r>
      <w:r w:rsidRPr="00166B26">
        <w:rPr>
          <w:rFonts w:eastAsia="Times New Roman" w:cs="Arial"/>
          <w:noProof w:val="0"/>
          <w:color w:val="000000"/>
          <w:spacing w:val="5"/>
          <w:kern w:val="36"/>
          <w:sz w:val="18"/>
          <w:szCs w:val="18"/>
          <w:lang w:eastAsia="de-DE"/>
        </w:rPr>
        <w:t xml:space="preserve">B. Torfmoose, Wollgras, Moosbeere, Heidekraut). Niedermoore bilden nach und nach immer mehr Torf, der das Moor nach oben, also „hoch“ wachsen lässt. </w:t>
      </w:r>
      <w:r>
        <w:rPr>
          <w:rFonts w:eastAsia="Times New Roman" w:cs="Arial"/>
          <w:noProof w:val="0"/>
          <w:color w:val="000000"/>
          <w:spacing w:val="5"/>
          <w:kern w:val="36"/>
          <w:sz w:val="18"/>
          <w:szCs w:val="18"/>
          <w:lang w:eastAsia="de-DE"/>
        </w:rPr>
        <w:t xml:space="preserve">Oft </w:t>
      </w:r>
      <w:r w:rsidRPr="00166B26">
        <w:rPr>
          <w:rFonts w:eastAsia="Times New Roman" w:cs="Arial"/>
          <w:noProof w:val="0"/>
          <w:color w:val="000000"/>
          <w:spacing w:val="5"/>
          <w:kern w:val="36"/>
          <w:sz w:val="18"/>
          <w:szCs w:val="18"/>
          <w:lang w:eastAsia="de-DE"/>
        </w:rPr>
        <w:t>entwickelten sie sich aus ehemaligen Niedermooren, die über den Grundwasser</w:t>
      </w:r>
      <w:r>
        <w:rPr>
          <w:rFonts w:eastAsia="Times New Roman" w:cs="Arial"/>
          <w:noProof w:val="0"/>
          <w:color w:val="000000"/>
          <w:spacing w:val="5"/>
          <w:kern w:val="36"/>
          <w:sz w:val="18"/>
          <w:szCs w:val="18"/>
          <w:lang w:eastAsia="de-DE"/>
        </w:rPr>
        <w:t>-</w:t>
      </w:r>
      <w:r w:rsidRPr="00166B26">
        <w:rPr>
          <w:rFonts w:eastAsia="Times New Roman" w:cs="Arial"/>
          <w:noProof w:val="0"/>
          <w:color w:val="000000"/>
          <w:spacing w:val="5"/>
          <w:kern w:val="36"/>
          <w:sz w:val="18"/>
          <w:szCs w:val="18"/>
          <w:lang w:eastAsia="de-DE"/>
        </w:rPr>
        <w:t xml:space="preserve">spiegel aufgewachsen sind. </w:t>
      </w:r>
    </w:p>
    <w:p w14:paraId="3140C541" w14:textId="2165AA8D" w:rsidR="00AA37F8" w:rsidRDefault="00F52911">
      <w:r>
        <w:t>M</w:t>
      </w:r>
      <w:r w:rsidR="00227C1A">
        <w:t xml:space="preserve"> </w:t>
      </w:r>
      <w:r w:rsidR="003C22DE">
        <w:t>1</w:t>
      </w:r>
    </w:p>
    <w:p w14:paraId="7257F01A" w14:textId="77777777" w:rsidR="009617DF" w:rsidRDefault="009617DF"/>
    <w:p w14:paraId="2DBF4E76" w14:textId="77777777" w:rsidR="009B544D" w:rsidRDefault="009B544D" w:rsidP="009B544D">
      <w:pPr>
        <w:spacing w:line="240" w:lineRule="auto"/>
      </w:pPr>
      <w:r>
        <w:drawing>
          <wp:inline distT="0" distB="0" distL="0" distR="0" wp14:anchorId="54203B1E" wp14:editId="7388E029">
            <wp:extent cx="3233264" cy="5067300"/>
            <wp:effectExtent l="0" t="0" r="5715" b="0"/>
            <wp:docPr id="1557904109" name="Grafik 1" descr="Ein Bild, das Text, Screenshot, Bo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04109" name="Grafik 1" descr="Ein Bild, das Text, Screenshot, Boot enthält.&#10;&#10;KI-generierte Inhalte können fehlerhaft sein."/>
                    <pic:cNvPicPr/>
                  </pic:nvPicPr>
                  <pic:blipFill>
                    <a:blip r:embed="rId8"/>
                    <a:stretch>
                      <a:fillRect/>
                    </a:stretch>
                  </pic:blipFill>
                  <pic:spPr>
                    <a:xfrm>
                      <a:off x="0" y="0"/>
                      <a:ext cx="3244766" cy="5085326"/>
                    </a:xfrm>
                    <a:prstGeom prst="rect">
                      <a:avLst/>
                    </a:prstGeom>
                  </pic:spPr>
                </pic:pic>
              </a:graphicData>
            </a:graphic>
          </wp:inline>
        </w:drawing>
      </w:r>
    </w:p>
    <w:p w14:paraId="1F31CA07" w14:textId="544CB1D2" w:rsidR="009B544D" w:rsidRDefault="009B544D" w:rsidP="009B544D">
      <w:pPr>
        <w:spacing w:line="240" w:lineRule="auto"/>
      </w:pPr>
      <w:r>
        <w:t>M</w:t>
      </w:r>
      <w:r w:rsidR="00227C1A">
        <w:t xml:space="preserve"> </w:t>
      </w:r>
      <w:r>
        <w:t>2 Entstehung von Mooren (aus TERRA BE/BB 9/10, 105228, S. 65)</w:t>
      </w:r>
    </w:p>
    <w:p w14:paraId="7BC101E8" w14:textId="77777777" w:rsidR="009B544D" w:rsidRDefault="009B544D"/>
    <w:p w14:paraId="6E6CA7F3" w14:textId="6F57C2D6" w:rsidR="00091D12" w:rsidRPr="00091D12" w:rsidRDefault="00091D12" w:rsidP="00227C1A">
      <w:pPr>
        <w:shd w:val="clear" w:color="auto" w:fill="91CDCD"/>
        <w:tabs>
          <w:tab w:val="clear" w:pos="340"/>
          <w:tab w:val="clear" w:pos="595"/>
          <w:tab w:val="clear" w:pos="851"/>
        </w:tabs>
        <w:spacing w:after="150" w:line="240" w:lineRule="auto"/>
        <w:contextualSpacing/>
        <w:outlineLvl w:val="0"/>
        <w:rPr>
          <w:rFonts w:eastAsia="Times New Roman" w:cs="Arial"/>
          <w:b/>
          <w:bCs/>
          <w:noProof w:val="0"/>
          <w:color w:val="000000"/>
          <w:spacing w:val="5"/>
          <w:kern w:val="36"/>
          <w:sz w:val="18"/>
          <w:szCs w:val="18"/>
          <w:lang w:eastAsia="de-DE"/>
        </w:rPr>
      </w:pPr>
      <w:r w:rsidRPr="00091D12">
        <w:rPr>
          <w:rFonts w:eastAsia="Times New Roman" w:cs="Arial"/>
          <w:b/>
          <w:bCs/>
          <w:noProof w:val="0"/>
          <w:color w:val="000000"/>
          <w:spacing w:val="5"/>
          <w:kern w:val="36"/>
          <w:sz w:val="18"/>
          <w:szCs w:val="18"/>
          <w:lang w:eastAsia="de-DE"/>
        </w:rPr>
        <w:t>Bedeutung der Moore als Senken und Quelle</w:t>
      </w:r>
      <w:r w:rsidR="00227C1A">
        <w:rPr>
          <w:rFonts w:eastAsia="Times New Roman" w:cs="Arial"/>
          <w:b/>
          <w:bCs/>
          <w:noProof w:val="0"/>
          <w:color w:val="000000"/>
          <w:spacing w:val="5"/>
          <w:kern w:val="36"/>
          <w:sz w:val="18"/>
          <w:szCs w:val="18"/>
          <w:lang w:eastAsia="de-DE"/>
        </w:rPr>
        <w:t>n</w:t>
      </w:r>
      <w:r w:rsidRPr="00091D12">
        <w:rPr>
          <w:rFonts w:eastAsia="Times New Roman" w:cs="Arial"/>
          <w:b/>
          <w:bCs/>
          <w:noProof w:val="0"/>
          <w:color w:val="000000"/>
          <w:spacing w:val="5"/>
          <w:kern w:val="36"/>
          <w:sz w:val="18"/>
          <w:szCs w:val="18"/>
          <w:lang w:eastAsia="de-DE"/>
        </w:rPr>
        <w:t xml:space="preserve"> von Treibhausgasen</w:t>
      </w:r>
    </w:p>
    <w:p w14:paraId="1ACDE790" w14:textId="77777777" w:rsidR="00227C1A" w:rsidRPr="000B5C69" w:rsidRDefault="00227C1A" w:rsidP="00227C1A">
      <w:pPr>
        <w:shd w:val="clear" w:color="auto" w:fill="91CDCD"/>
        <w:tabs>
          <w:tab w:val="clear" w:pos="340"/>
          <w:tab w:val="clear" w:pos="595"/>
          <w:tab w:val="clear" w:pos="851"/>
        </w:tabs>
        <w:spacing w:line="240" w:lineRule="auto"/>
        <w:contextualSpacing/>
        <w:outlineLvl w:val="0"/>
        <w:rPr>
          <w:rFonts w:eastAsia="Times New Roman" w:cs="Arial"/>
          <w:b/>
          <w:bCs/>
          <w:noProof w:val="0"/>
          <w:color w:val="000000"/>
          <w:spacing w:val="5"/>
          <w:kern w:val="36"/>
          <w:sz w:val="18"/>
          <w:szCs w:val="18"/>
          <w:lang w:eastAsia="de-DE"/>
        </w:rPr>
      </w:pPr>
      <w:r w:rsidRPr="00D03BC1">
        <w:rPr>
          <w:rFonts w:cs="Arial"/>
          <w:sz w:val="18"/>
          <w:szCs w:val="18"/>
        </w:rPr>
        <w:t>Moore haben eine wichtige Funktion für den Kohlenstoffkreislauf der Erde und damit auch für das Klima. Die in intakten, also feuchten, Mooren vorkommenden Torfmoose und andere Pflanzen entnehmen der Atmosphäre während ihres Wachstums Kohlenstoffdioxid (CO</w:t>
      </w:r>
      <w:r w:rsidRPr="00D03BC1">
        <w:rPr>
          <w:rFonts w:cs="Arial"/>
          <w:sz w:val="18"/>
          <w:szCs w:val="18"/>
          <w:vertAlign w:val="subscript"/>
        </w:rPr>
        <w:t>2</w:t>
      </w:r>
      <w:r w:rsidRPr="00D03BC1">
        <w:rPr>
          <w:rFonts w:cs="Arial"/>
          <w:sz w:val="18"/>
          <w:szCs w:val="18"/>
        </w:rPr>
        <w:t>). Mithilfe des Kohlenstoffs bauen sie organische Substanz auf. Aufgrund der Sauerstoffarmut in den wassergesättigten Bereichen des Moores kann sich die abgestorbene Pflanzensubstanz nicht vollständig zersetzen. So bilden sich im Lauf der Jahrtausende mächtige Torfschichten. Sie enthalten neben Stickstoff, Phosphor und Kalium große Mengen Kohlenstoff. Bei der Torfbildung werden auch geringe Mengen des Treibhausgases Methan (CH</w:t>
      </w:r>
      <w:r w:rsidRPr="00D03BC1">
        <w:rPr>
          <w:rFonts w:cs="Arial"/>
          <w:sz w:val="18"/>
          <w:szCs w:val="18"/>
          <w:vertAlign w:val="subscript"/>
        </w:rPr>
        <w:t>4</w:t>
      </w:r>
      <w:r w:rsidRPr="00D03BC1">
        <w:rPr>
          <w:rFonts w:cs="Arial"/>
          <w:sz w:val="18"/>
          <w:szCs w:val="18"/>
        </w:rPr>
        <w:t xml:space="preserve">) freigesetzt. Doch ingesamt werden der Atmosphäre mehr Treibhausgase entzogen als zugeführt. </w:t>
      </w:r>
      <w:r w:rsidRPr="00D03BC1">
        <w:rPr>
          <w:rFonts w:eastAsia="Times New Roman" w:cs="Arial"/>
          <w:noProof w:val="0"/>
          <w:color w:val="000000"/>
          <w:spacing w:val="5"/>
          <w:kern w:val="36"/>
          <w:sz w:val="18"/>
          <w:szCs w:val="18"/>
          <w:lang w:eastAsia="de-DE"/>
        </w:rPr>
        <w:t>So</w:t>
      </w:r>
      <w:r w:rsidRPr="00091D12">
        <w:rPr>
          <w:rFonts w:eastAsia="Times New Roman" w:cs="Arial"/>
          <w:noProof w:val="0"/>
          <w:color w:val="000000"/>
          <w:spacing w:val="5"/>
          <w:kern w:val="36"/>
          <w:sz w:val="18"/>
          <w:szCs w:val="18"/>
          <w:lang w:eastAsia="de-DE"/>
        </w:rPr>
        <w:t xml:space="preserve"> ist in den Torfschichten aller Moore </w:t>
      </w:r>
      <w:r>
        <w:rPr>
          <w:rFonts w:eastAsia="Times New Roman" w:cs="Arial"/>
          <w:noProof w:val="0"/>
          <w:color w:val="000000"/>
          <w:spacing w:val="5"/>
          <w:kern w:val="36"/>
          <w:sz w:val="18"/>
          <w:szCs w:val="18"/>
          <w:lang w:eastAsia="de-DE"/>
        </w:rPr>
        <w:t xml:space="preserve">weltweit </w:t>
      </w:r>
      <w:r w:rsidRPr="00091D12">
        <w:rPr>
          <w:rFonts w:eastAsia="Times New Roman" w:cs="Arial"/>
          <w:noProof w:val="0"/>
          <w:color w:val="000000"/>
          <w:spacing w:val="5"/>
          <w:kern w:val="36"/>
          <w:sz w:val="18"/>
          <w:szCs w:val="18"/>
          <w:lang w:eastAsia="de-DE"/>
        </w:rPr>
        <w:t xml:space="preserve">mehr Kohlenstoff als in der Biomasse aller Wälder gespeichert. In Deutschland, wo Moore </w:t>
      </w:r>
      <w:r>
        <w:rPr>
          <w:rFonts w:eastAsia="Times New Roman" w:cs="Arial"/>
          <w:noProof w:val="0"/>
          <w:color w:val="000000"/>
          <w:spacing w:val="5"/>
          <w:kern w:val="36"/>
          <w:sz w:val="18"/>
          <w:szCs w:val="18"/>
          <w:lang w:eastAsia="de-DE"/>
        </w:rPr>
        <w:t>v. a.</w:t>
      </w:r>
      <w:r w:rsidRPr="00091D12">
        <w:rPr>
          <w:rFonts w:eastAsia="Times New Roman" w:cs="Arial"/>
          <w:noProof w:val="0"/>
          <w:color w:val="000000"/>
          <w:spacing w:val="5"/>
          <w:kern w:val="36"/>
          <w:sz w:val="18"/>
          <w:szCs w:val="18"/>
          <w:lang w:eastAsia="de-DE"/>
        </w:rPr>
        <w:t xml:space="preserve"> in Norddeutschland und Bayern zu finden sind, sind nur noch weniger als 5% der ursprünglichen Moorflächen intakt</w:t>
      </w:r>
      <w:r>
        <w:rPr>
          <w:rFonts w:eastAsia="Times New Roman" w:cs="Arial"/>
          <w:noProof w:val="0"/>
          <w:color w:val="000000"/>
          <w:spacing w:val="5"/>
          <w:kern w:val="36"/>
          <w:sz w:val="18"/>
          <w:szCs w:val="18"/>
          <w:lang w:eastAsia="de-DE"/>
        </w:rPr>
        <w:t xml:space="preserve">. Den </w:t>
      </w:r>
      <w:r w:rsidRPr="00091D12">
        <w:rPr>
          <w:rFonts w:eastAsia="Times New Roman" w:cs="Arial"/>
          <w:noProof w:val="0"/>
          <w:color w:val="000000"/>
          <w:spacing w:val="5"/>
          <w:kern w:val="36"/>
          <w:sz w:val="18"/>
          <w:szCs w:val="18"/>
          <w:lang w:eastAsia="de-DE"/>
        </w:rPr>
        <w:t>übrigen Flächen wurde durch die Anlage von Entwässerungsgräben oder durch Abpumpen Wasser entzogen, um si</w:t>
      </w:r>
      <w:r>
        <w:rPr>
          <w:rFonts w:eastAsia="Times New Roman" w:cs="Arial"/>
          <w:noProof w:val="0"/>
          <w:color w:val="000000"/>
          <w:spacing w:val="5"/>
          <w:kern w:val="36"/>
          <w:sz w:val="18"/>
          <w:szCs w:val="18"/>
          <w:lang w:eastAsia="de-DE"/>
        </w:rPr>
        <w:t>e</w:t>
      </w:r>
      <w:r w:rsidRPr="00091D12">
        <w:rPr>
          <w:rFonts w:eastAsia="Times New Roman" w:cs="Arial"/>
          <w:noProof w:val="0"/>
          <w:color w:val="000000"/>
          <w:spacing w:val="5"/>
          <w:kern w:val="36"/>
          <w:sz w:val="18"/>
          <w:szCs w:val="18"/>
          <w:lang w:eastAsia="de-DE"/>
        </w:rPr>
        <w:t xml:space="preserve"> trockenzulegen und die Flächen für den Torfabbau oder für Land- und Forstwirtschaft nutzbar zu machen.</w:t>
      </w:r>
      <w:r>
        <w:rPr>
          <w:rFonts w:eastAsia="Times New Roman" w:cs="Arial"/>
          <w:b/>
          <w:bCs/>
          <w:noProof w:val="0"/>
          <w:color w:val="000000"/>
          <w:spacing w:val="5"/>
          <w:kern w:val="36"/>
          <w:sz w:val="18"/>
          <w:szCs w:val="18"/>
          <w:lang w:eastAsia="de-DE"/>
        </w:rPr>
        <w:t xml:space="preserve"> </w:t>
      </w:r>
      <w:r w:rsidRPr="00091D12">
        <w:rPr>
          <w:rFonts w:eastAsia="Times New Roman" w:cs="Arial"/>
          <w:noProof w:val="0"/>
          <w:color w:val="000000"/>
          <w:spacing w:val="5"/>
          <w:kern w:val="36"/>
          <w:sz w:val="18"/>
          <w:szCs w:val="18"/>
          <w:lang w:eastAsia="de-DE"/>
        </w:rPr>
        <w:t>Werden Moore entwässert, so kann Luftsauerstoff in den Torfkörper eindringen und Mikroorganismen beginnen mit dessen Zersetzung. Die Moorflächen werden so von Senke</w:t>
      </w:r>
      <w:r>
        <w:rPr>
          <w:rFonts w:eastAsia="Times New Roman" w:cs="Arial"/>
          <w:noProof w:val="0"/>
          <w:color w:val="000000"/>
          <w:spacing w:val="5"/>
          <w:kern w:val="36"/>
          <w:sz w:val="18"/>
          <w:szCs w:val="18"/>
          <w:lang w:eastAsia="de-DE"/>
        </w:rPr>
        <w:t>n</w:t>
      </w:r>
      <w:r w:rsidRPr="00091D12">
        <w:rPr>
          <w:rFonts w:eastAsia="Times New Roman" w:cs="Arial"/>
          <w:noProof w:val="0"/>
          <w:color w:val="000000"/>
          <w:spacing w:val="5"/>
          <w:kern w:val="36"/>
          <w:sz w:val="18"/>
          <w:szCs w:val="18"/>
          <w:lang w:eastAsia="de-DE"/>
        </w:rPr>
        <w:t xml:space="preserve"> zu Quelle</w:t>
      </w:r>
      <w:r>
        <w:rPr>
          <w:rFonts w:eastAsia="Times New Roman" w:cs="Arial"/>
          <w:noProof w:val="0"/>
          <w:color w:val="000000"/>
          <w:spacing w:val="5"/>
          <w:kern w:val="36"/>
          <w:sz w:val="18"/>
          <w:szCs w:val="18"/>
          <w:lang w:eastAsia="de-DE"/>
        </w:rPr>
        <w:t>n</w:t>
      </w:r>
      <w:r w:rsidRPr="00091D12">
        <w:rPr>
          <w:rFonts w:eastAsia="Times New Roman" w:cs="Arial"/>
          <w:noProof w:val="0"/>
          <w:color w:val="000000"/>
          <w:spacing w:val="5"/>
          <w:kern w:val="36"/>
          <w:sz w:val="18"/>
          <w:szCs w:val="18"/>
          <w:lang w:eastAsia="de-DE"/>
        </w:rPr>
        <w:t xml:space="preserve"> der Treibhausgase Kohlenstoffdioxid (CO</w:t>
      </w:r>
      <w:r w:rsidRPr="00091D12">
        <w:rPr>
          <w:rFonts w:eastAsia="Times New Roman" w:cs="Arial"/>
          <w:noProof w:val="0"/>
          <w:color w:val="000000"/>
          <w:spacing w:val="5"/>
          <w:kern w:val="36"/>
          <w:sz w:val="18"/>
          <w:szCs w:val="18"/>
          <w:vertAlign w:val="subscript"/>
          <w:lang w:eastAsia="de-DE"/>
        </w:rPr>
        <w:t>2</w:t>
      </w:r>
      <w:r w:rsidRPr="00091D12">
        <w:rPr>
          <w:rFonts w:eastAsia="Times New Roman" w:cs="Arial"/>
          <w:noProof w:val="0"/>
          <w:color w:val="000000"/>
          <w:spacing w:val="5"/>
          <w:kern w:val="36"/>
          <w:sz w:val="18"/>
          <w:szCs w:val="18"/>
          <w:lang w:eastAsia="de-DE"/>
        </w:rPr>
        <w:t>) und Lachgas (N</w:t>
      </w:r>
      <w:r w:rsidRPr="00091D12">
        <w:rPr>
          <w:rFonts w:eastAsia="Times New Roman" w:cs="Arial"/>
          <w:noProof w:val="0"/>
          <w:color w:val="000000"/>
          <w:spacing w:val="5"/>
          <w:kern w:val="36"/>
          <w:sz w:val="18"/>
          <w:szCs w:val="18"/>
          <w:vertAlign w:val="subscript"/>
          <w:lang w:eastAsia="de-DE"/>
        </w:rPr>
        <w:t>2</w:t>
      </w:r>
      <w:r w:rsidRPr="00091D12">
        <w:rPr>
          <w:rFonts w:eastAsia="Times New Roman" w:cs="Arial"/>
          <w:noProof w:val="0"/>
          <w:color w:val="000000"/>
          <w:spacing w:val="5"/>
          <w:kern w:val="36"/>
          <w:sz w:val="18"/>
          <w:szCs w:val="18"/>
          <w:lang w:eastAsia="de-DE"/>
        </w:rPr>
        <w:t>O)</w:t>
      </w:r>
      <w:r>
        <w:rPr>
          <w:rFonts w:eastAsia="Times New Roman" w:cs="Arial"/>
          <w:noProof w:val="0"/>
          <w:color w:val="000000"/>
          <w:spacing w:val="5"/>
          <w:kern w:val="36"/>
          <w:sz w:val="18"/>
          <w:szCs w:val="18"/>
          <w:lang w:eastAsia="de-DE"/>
        </w:rPr>
        <w:t xml:space="preserve">. Sie gelangen </w:t>
      </w:r>
      <w:r w:rsidRPr="00091D12">
        <w:rPr>
          <w:rFonts w:eastAsia="Times New Roman" w:cs="Arial"/>
          <w:noProof w:val="0"/>
          <w:color w:val="000000"/>
          <w:spacing w:val="5"/>
          <w:kern w:val="36"/>
          <w:sz w:val="18"/>
          <w:szCs w:val="18"/>
          <w:lang w:eastAsia="de-DE"/>
        </w:rPr>
        <w:t>in die Atmosphäre</w:t>
      </w:r>
      <w:r>
        <w:rPr>
          <w:rFonts w:eastAsia="Times New Roman" w:cs="Arial"/>
          <w:noProof w:val="0"/>
          <w:color w:val="000000"/>
          <w:spacing w:val="5"/>
          <w:kern w:val="36"/>
          <w:sz w:val="18"/>
          <w:szCs w:val="18"/>
          <w:lang w:eastAsia="de-DE"/>
        </w:rPr>
        <w:t xml:space="preserve"> </w:t>
      </w:r>
      <w:r w:rsidRPr="00091D12">
        <w:rPr>
          <w:rFonts w:eastAsia="Times New Roman" w:cs="Arial"/>
          <w:noProof w:val="0"/>
          <w:color w:val="000000"/>
          <w:spacing w:val="5"/>
          <w:kern w:val="36"/>
          <w:sz w:val="18"/>
          <w:szCs w:val="18"/>
          <w:lang w:eastAsia="de-DE"/>
        </w:rPr>
        <w:t xml:space="preserve">und </w:t>
      </w:r>
      <w:r>
        <w:rPr>
          <w:rFonts w:eastAsia="Times New Roman" w:cs="Arial"/>
          <w:noProof w:val="0"/>
          <w:color w:val="000000"/>
          <w:spacing w:val="5"/>
          <w:kern w:val="36"/>
          <w:sz w:val="18"/>
          <w:szCs w:val="18"/>
          <w:lang w:eastAsia="de-DE"/>
        </w:rPr>
        <w:t xml:space="preserve">verstärken </w:t>
      </w:r>
      <w:r w:rsidRPr="00091D12">
        <w:rPr>
          <w:rFonts w:eastAsia="Times New Roman" w:cs="Arial"/>
          <w:noProof w:val="0"/>
          <w:color w:val="000000"/>
          <w:spacing w:val="5"/>
          <w:kern w:val="36"/>
          <w:sz w:val="18"/>
          <w:szCs w:val="18"/>
          <w:lang w:eastAsia="de-DE"/>
        </w:rPr>
        <w:t>den Treibhauseffekt. Besonders groß ist dieser Effekt, wenn auf ehemaligen Moorböden Ackerflächen angelegt und diese gepflügt und gedüngt werden. In Deutschland und EU</w:t>
      </w:r>
      <w:r>
        <w:rPr>
          <w:rFonts w:eastAsia="Times New Roman" w:cs="Arial"/>
          <w:noProof w:val="0"/>
          <w:color w:val="000000"/>
          <w:spacing w:val="5"/>
          <w:kern w:val="36"/>
          <w:sz w:val="18"/>
          <w:szCs w:val="18"/>
          <w:lang w:eastAsia="de-DE"/>
        </w:rPr>
        <w:t>-weit</w:t>
      </w:r>
      <w:r w:rsidRPr="00091D12">
        <w:rPr>
          <w:rFonts w:eastAsia="Times New Roman" w:cs="Arial"/>
          <w:noProof w:val="0"/>
          <w:color w:val="000000"/>
          <w:spacing w:val="5"/>
          <w:kern w:val="36"/>
          <w:sz w:val="18"/>
          <w:szCs w:val="18"/>
          <w:lang w:eastAsia="de-DE"/>
        </w:rPr>
        <w:t xml:space="preserve"> stammen 5</w:t>
      </w:r>
      <w:r>
        <w:rPr>
          <w:rFonts w:eastAsia="Times New Roman" w:cs="Arial"/>
          <w:noProof w:val="0"/>
          <w:color w:val="000000"/>
          <w:spacing w:val="5"/>
          <w:kern w:val="36"/>
          <w:sz w:val="18"/>
          <w:szCs w:val="18"/>
          <w:lang w:eastAsia="de-DE"/>
        </w:rPr>
        <w:t xml:space="preserve"> </w:t>
      </w:r>
      <w:r w:rsidRPr="00091D12">
        <w:rPr>
          <w:rFonts w:eastAsia="Times New Roman" w:cs="Arial"/>
          <w:noProof w:val="0"/>
          <w:color w:val="000000"/>
          <w:spacing w:val="5"/>
          <w:kern w:val="36"/>
          <w:sz w:val="18"/>
          <w:szCs w:val="18"/>
          <w:lang w:eastAsia="de-DE"/>
        </w:rPr>
        <w:t>% aller CO</w:t>
      </w:r>
      <w:r w:rsidRPr="00091D12">
        <w:rPr>
          <w:rFonts w:eastAsia="Times New Roman" w:cs="Arial"/>
          <w:noProof w:val="0"/>
          <w:color w:val="000000"/>
          <w:spacing w:val="5"/>
          <w:kern w:val="36"/>
          <w:sz w:val="18"/>
          <w:szCs w:val="18"/>
          <w:vertAlign w:val="subscript"/>
          <w:lang w:eastAsia="de-DE"/>
        </w:rPr>
        <w:t>2</w:t>
      </w:r>
      <w:r w:rsidRPr="00091D12">
        <w:rPr>
          <w:rFonts w:eastAsia="Times New Roman" w:cs="Arial"/>
          <w:noProof w:val="0"/>
          <w:color w:val="000000"/>
          <w:spacing w:val="5"/>
          <w:kern w:val="36"/>
          <w:sz w:val="18"/>
          <w:szCs w:val="18"/>
          <w:lang w:eastAsia="de-DE"/>
        </w:rPr>
        <w:t xml:space="preserve">-Emissionen von entwässerten Moorflächen. </w:t>
      </w:r>
      <w:r w:rsidRPr="00166B26">
        <w:rPr>
          <w:rFonts w:eastAsia="Times New Roman" w:cs="Arial"/>
          <w:noProof w:val="0"/>
          <w:color w:val="000000"/>
          <w:spacing w:val="5"/>
          <w:kern w:val="36"/>
          <w:sz w:val="18"/>
          <w:szCs w:val="18"/>
          <w:lang w:eastAsia="de-DE"/>
        </w:rPr>
        <w:t xml:space="preserve"> </w:t>
      </w:r>
    </w:p>
    <w:p w14:paraId="4E9E4435" w14:textId="43F27660" w:rsidR="009B544D" w:rsidRDefault="009B544D" w:rsidP="009B544D">
      <w:r>
        <w:t>M</w:t>
      </w:r>
      <w:r w:rsidR="00227C1A">
        <w:t xml:space="preserve"> </w:t>
      </w:r>
      <w:r>
        <w:t>3</w:t>
      </w:r>
    </w:p>
    <w:p w14:paraId="0938883B" w14:textId="77777777" w:rsidR="00F60B80" w:rsidRDefault="00F60B80" w:rsidP="009B544D"/>
    <w:p w14:paraId="6A89EE9A" w14:textId="77777777" w:rsidR="008802CA" w:rsidRPr="008802CA" w:rsidRDefault="008802CA" w:rsidP="008802CA">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8802CA">
        <w:rPr>
          <w:rFonts w:eastAsia="Times New Roman" w:cs="Arial"/>
          <w:b/>
          <w:bCs/>
          <w:noProof w:val="0"/>
          <w:color w:val="000000"/>
          <w:spacing w:val="5"/>
          <w:kern w:val="36"/>
          <w:sz w:val="18"/>
          <w:szCs w:val="18"/>
          <w:lang w:eastAsia="de-DE"/>
        </w:rPr>
        <w:t>Wiedervernässung von Mooren</w:t>
      </w:r>
    </w:p>
    <w:p w14:paraId="12891592" w14:textId="77777777" w:rsidR="00227C1A" w:rsidRPr="0046672A" w:rsidRDefault="00227C1A" w:rsidP="00227C1A">
      <w:pPr>
        <w:shd w:val="clear" w:color="auto" w:fill="91CDCD"/>
        <w:tabs>
          <w:tab w:val="clear" w:pos="340"/>
          <w:tab w:val="clear" w:pos="595"/>
          <w:tab w:val="clear" w:pos="851"/>
        </w:tabs>
        <w:spacing w:line="240" w:lineRule="auto"/>
        <w:outlineLvl w:val="0"/>
        <w:rPr>
          <w:rFonts w:cs="Arial"/>
          <w:sz w:val="18"/>
          <w:szCs w:val="18"/>
        </w:rPr>
      </w:pPr>
      <w:r w:rsidRPr="0046672A">
        <w:rPr>
          <w:rFonts w:cs="Arial"/>
          <w:sz w:val="18"/>
          <w:szCs w:val="18"/>
        </w:rPr>
        <w:t>Moorflächen haben eine große Bedeutung als Quellen und Senken von Treibhausgasen. Ihre Wiedervernässung, d. h. die Wiederherstellung eines intakten Zustandes, spielt daher eine große Rolle bei der Eindämmung der Globalen Erwärmung. Es ist wichtig, die weitere Zersetzung der Torfkörper zu verhindern. Denn diese sollen wieder wachsen und der Atmosphäre mehr CO</w:t>
      </w:r>
      <w:r w:rsidRPr="0046672A">
        <w:rPr>
          <w:rFonts w:cs="Arial"/>
          <w:sz w:val="18"/>
          <w:szCs w:val="18"/>
          <w:vertAlign w:val="subscript"/>
        </w:rPr>
        <w:t xml:space="preserve">2 </w:t>
      </w:r>
      <w:r w:rsidRPr="0046672A">
        <w:rPr>
          <w:rFonts w:cs="Arial"/>
          <w:sz w:val="18"/>
          <w:szCs w:val="18"/>
        </w:rPr>
        <w:t xml:space="preserve">entziehen, als abgegeben wird. Für die Renaturierung von Mooren müssen zunächst Entwässerungsgräben und -rohre verschlossen oder Dämme zum Aufstauen errichtet werden. Auf diese Weise kann der Moorwasserspiegel wieder ansteigen. Aber manchmal muss man zunächst zusätzliches Wasser einleiten, das möglichst nährstoffarm ist. Der Moorwasserspiegel soll auch in den sommerlichen Trockenphasen nicht mehr als 20 cm unter das Oberflächenniveau absinken. Denn sonst drohen eine Schädigung der Vegetation und eine Zersetzung des Torfkörpers. Ebenso verhindern muss man einen Überstau, d. h. das vollständige Abtauchen der Mooroberfläche. Sonst wird das klimaschädliche Treibhausgas Methan in größeren Mengen freigesetzt. Es bildet sich durch Zersetzungsprozesse der organischen Substanz unter Wasser. </w:t>
      </w:r>
      <w:r w:rsidRPr="0046672A">
        <w:rPr>
          <w:rFonts w:eastAsia="Times New Roman" w:cs="Arial"/>
          <w:noProof w:val="0"/>
          <w:spacing w:val="5"/>
          <w:kern w:val="36"/>
          <w:sz w:val="18"/>
          <w:szCs w:val="18"/>
          <w:lang w:eastAsia="de-DE"/>
        </w:rPr>
        <w:t>Die Renaturierung von Moorflächen hat neben dem Klimaschutz noch weitere positive Nebeneffekte. Denn aufgrund ihrer Eigenschaft als Wasserspeicher können Moore einen ausgleichenden Einfluss auf den Wasserhaushalt und den Hochwasserschutz einer Region haben. Auf diese Weise kann der Oberflächenabfluss bei Starkregenereignissen vermindert und Wasser für Trockenperioden verfügbar gehalten werden. Zudem verbessert sich auch die Wasserqualität des Oberflächenwassers durch die Filterwirkung der Moore und die Artenvielfalt nimmt zu.</w:t>
      </w:r>
    </w:p>
    <w:p w14:paraId="571629CD" w14:textId="10C260F6" w:rsidR="009B544D" w:rsidRDefault="009B544D" w:rsidP="009B544D">
      <w:r>
        <w:t>M</w:t>
      </w:r>
      <w:r w:rsidR="00227C1A">
        <w:t xml:space="preserve"> </w:t>
      </w:r>
      <w:r>
        <w:t>4</w:t>
      </w:r>
    </w:p>
    <w:p w14:paraId="2B00BE21" w14:textId="77777777" w:rsidR="0028664A" w:rsidRDefault="0028664A" w:rsidP="009B544D"/>
    <w:p w14:paraId="3FBCB9A3" w14:textId="77777777" w:rsidR="00DA0DC4" w:rsidRPr="00DA0DC4" w:rsidRDefault="00DA0DC4" w:rsidP="00DA0DC4">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DA0DC4">
        <w:rPr>
          <w:rFonts w:eastAsia="Times New Roman" w:cs="Arial"/>
          <w:b/>
          <w:bCs/>
          <w:noProof w:val="0"/>
          <w:color w:val="000000"/>
          <w:spacing w:val="5"/>
          <w:kern w:val="36"/>
          <w:sz w:val="18"/>
          <w:szCs w:val="18"/>
          <w:lang w:eastAsia="de-DE"/>
        </w:rPr>
        <w:t>Herausforderungen der Wiedervernässung</w:t>
      </w:r>
    </w:p>
    <w:p w14:paraId="17139C2F" w14:textId="77777777" w:rsidR="00227C1A" w:rsidRPr="00D03BC1"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D03BC1">
        <w:rPr>
          <w:rFonts w:eastAsia="Times New Roman" w:cs="Arial"/>
          <w:noProof w:val="0"/>
          <w:color w:val="000000"/>
          <w:spacing w:val="5"/>
          <w:kern w:val="36"/>
          <w:sz w:val="18"/>
          <w:szCs w:val="18"/>
          <w:lang w:eastAsia="de-DE"/>
        </w:rPr>
        <w:t xml:space="preserve">Die Renaturierung einer Moorfläche benötigt viel Zeit. Oftmals vergehen Jahrzehnte, bis sich ein stabiles und standortangepasstes Moorökosystem entwickelt, welches der Atmosphäre mehr Treibhausgase entzieht, als es an diese abgibt. Gerade in den ersten Jahren der Wiedervernässung kann es zu verstärkten Methanemissionen mit einer entsprechenden negativen Klimabilanz kommen. Besonders ausgeprägt ist dieses Phänomen bei Flächen, die vorher intensiv landwirtschaftlich genutzt sowie stark gedüngt wurden und bei denen die Torfkörper bereits stark geschädigt bzw. mineralisiert sind. Nach der Wiedervernässung gehen dann beispielsweise Stickstoffverbindungen, Phosphate aber auch organischer Kohlenstoff in Lösung und neben Kohlenstoffdioxid werden auch Methan oder das noch stärkere Treibhausgas Lachgas freigesetzt. </w:t>
      </w:r>
    </w:p>
    <w:p w14:paraId="665B6EF8" w14:textId="06BA9B5B" w:rsidR="00227C1A" w:rsidRPr="00D03BC1" w:rsidRDefault="00227C1A" w:rsidP="00227C1A">
      <w:pPr>
        <w:shd w:val="clear" w:color="auto" w:fill="91CDCD"/>
        <w:tabs>
          <w:tab w:val="clear" w:pos="340"/>
          <w:tab w:val="clear" w:pos="595"/>
          <w:tab w:val="clear" w:pos="851"/>
        </w:tabs>
        <w:spacing w:line="240" w:lineRule="auto"/>
        <w:outlineLvl w:val="0"/>
        <w:rPr>
          <w:sz w:val="18"/>
          <w:szCs w:val="18"/>
        </w:rPr>
      </w:pPr>
      <w:r w:rsidRPr="00D03BC1">
        <w:rPr>
          <w:sz w:val="18"/>
          <w:szCs w:val="18"/>
        </w:rPr>
        <w:t>Bei einem Renaturierungsvorhaben muss das gesamte Gewässereinzugsgebiet betrachtet werden. Demnach sind alle Eigentümer der Flächen zu berücksichtigen und es muss geprüft werden, welchen Einfluss ein durch die Renaturierung bedingter Grundwasseranstieg hat. Auch wenn der Flächenbedarf möglicher Wiedervernässungs</w:t>
      </w:r>
      <w:r>
        <w:rPr>
          <w:sz w:val="18"/>
          <w:szCs w:val="18"/>
        </w:rPr>
        <w:t>-</w:t>
      </w:r>
      <w:r w:rsidRPr="00D03BC1">
        <w:rPr>
          <w:sz w:val="18"/>
          <w:szCs w:val="18"/>
        </w:rPr>
        <w:t>projekte deutschlandweit gering ist, bestehen große regionale Unterschiede. So ist es problematisch, dass in einzelnen Regionen beträchtliche Anteile an landwirtschaftlicher Nutzfläche verloren gehen könnten. Denn dadurch verlören einzelne Landwirtschaftsbetriebe ihre Ertragsgrundlage. Mitunter muss man auch Straßen verlegen oder Gebäude aufgeben, die vom Grundwasseranstieg bedroht sind. Forschende suchen nach alternativen Erwerbs</w:t>
      </w:r>
      <w:r>
        <w:rPr>
          <w:sz w:val="18"/>
          <w:szCs w:val="18"/>
        </w:rPr>
        <w:t>-</w:t>
      </w:r>
      <w:r w:rsidRPr="00D03BC1">
        <w:rPr>
          <w:sz w:val="18"/>
          <w:szCs w:val="18"/>
        </w:rPr>
        <w:t>möglichkeiten für die von Renaturierungsprojekten betroffenen Landwirtinnen und Landwirte. Zum Beispiel kann ein Teil der wiedervernässten Flächen für eine extensive Beweidung (z. B. durch Wasserbüffel) oder den Anbau sogenannter Paludikulturen (von lateinisch palus = Sumpf) genutzt werden. So können beispielsweise Schilf, Seggen oder Rohkolben regelmäßig abgeerntet werden. Daraus lassen sich Verpackungsmaterialien, Dämmstoffe oder Baumaterialien wie Reet für die Dacheindeckung herstellen. Zudem können diese Pflanzen als nachwachsende Energierohstoffe (z. B. Biogas) verwendet werden. Jedoch müssen Anbau und Ernte möglichst schonend erfolgen. Und es dürfen nur solche Maschinen eingesetzt werden, die den Torfkörper nicht verdichten. Und man muss beachten, dass aktuell die Nutzung von Paludikulturen in den meisten Fällen nicht wirtschaftlich ist. Die Landwirt</w:t>
      </w:r>
      <w:r>
        <w:rPr>
          <w:sz w:val="18"/>
          <w:szCs w:val="18"/>
        </w:rPr>
        <w:t>-</w:t>
      </w:r>
      <w:r w:rsidRPr="00D03BC1">
        <w:rPr>
          <w:sz w:val="18"/>
          <w:szCs w:val="18"/>
        </w:rPr>
        <w:t>schaftskammer Nordrhein-Westfalen stellte fest, dass aktuell für NRW ein entsprechender Absatzmarkt fehlt. Außerdem ist die Infrastruktur für Verarbeitung und Vermarktung nicht bzw. nur unzureichend entwickelt. Man benötigt effektive finanzielle Förderinstrumente (z. B. CO</w:t>
      </w:r>
      <w:r w:rsidRPr="00D03BC1">
        <w:rPr>
          <w:sz w:val="18"/>
          <w:szCs w:val="18"/>
          <w:vertAlign w:val="subscript"/>
        </w:rPr>
        <w:t>2</w:t>
      </w:r>
      <w:r w:rsidRPr="00D03BC1">
        <w:rPr>
          <w:sz w:val="18"/>
          <w:szCs w:val="18"/>
        </w:rPr>
        <w:t>-Einspaarprämien) für die betroffenen Landwirtinnen und Landwirte, um die Stilllegung von Flächen oder die Nutzung von Paludikulturen attraktiv zu machen.</w:t>
      </w:r>
    </w:p>
    <w:p w14:paraId="79645C57" w14:textId="1B2807F0" w:rsidR="009B544D" w:rsidRDefault="009B544D" w:rsidP="009B544D">
      <w:r>
        <w:t>M</w:t>
      </w:r>
      <w:r w:rsidR="00227C1A">
        <w:t xml:space="preserve"> </w:t>
      </w:r>
      <w:r w:rsidR="0028664A">
        <w:t>5</w:t>
      </w:r>
    </w:p>
    <w:p w14:paraId="77FF3FBB" w14:textId="77777777" w:rsidR="00227C1A" w:rsidRDefault="00227C1A" w:rsidP="00227C1A"/>
    <w:p w14:paraId="163CE22C"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Eine Pro-</w:t>
      </w:r>
      <w:r>
        <w:rPr>
          <w:rFonts w:eastAsia="Times New Roman" w:cs="Arial"/>
          <w:b/>
          <w:bCs/>
          <w:noProof w:val="0"/>
          <w:color w:val="000000"/>
          <w:spacing w:val="5"/>
          <w:kern w:val="36"/>
          <w:sz w:val="18"/>
          <w:szCs w:val="18"/>
          <w:lang w:eastAsia="de-DE"/>
        </w:rPr>
        <w:t>K</w:t>
      </w:r>
      <w:r w:rsidRPr="00A6341F">
        <w:rPr>
          <w:rFonts w:eastAsia="Times New Roman" w:cs="Arial"/>
          <w:b/>
          <w:bCs/>
          <w:noProof w:val="0"/>
          <w:color w:val="000000"/>
          <w:spacing w:val="5"/>
          <w:kern w:val="36"/>
          <w:sz w:val="18"/>
          <w:szCs w:val="18"/>
          <w:lang w:eastAsia="de-DE"/>
        </w:rPr>
        <w:t>ontra-Debatte durchführen</w:t>
      </w:r>
    </w:p>
    <w:p w14:paraId="38BD6191"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Eine Pro-</w:t>
      </w:r>
      <w:proofErr w:type="spellStart"/>
      <w:r>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onta</w:t>
      </w:r>
      <w:proofErr w:type="spellEnd"/>
      <w:r w:rsidRPr="00A6341F">
        <w:rPr>
          <w:rFonts w:eastAsia="Times New Roman" w:cs="Arial"/>
          <w:noProof w:val="0"/>
          <w:color w:val="000000"/>
          <w:spacing w:val="5"/>
          <w:kern w:val="36"/>
          <w:sz w:val="18"/>
          <w:szCs w:val="18"/>
          <w:lang w:eastAsia="de-DE"/>
        </w:rPr>
        <w:t xml:space="preserve">-Debatte kann </w:t>
      </w:r>
      <w:r>
        <w:rPr>
          <w:rFonts w:eastAsia="Times New Roman" w:cs="Arial"/>
          <w:noProof w:val="0"/>
          <w:color w:val="000000"/>
          <w:spacing w:val="5"/>
          <w:kern w:val="36"/>
          <w:sz w:val="18"/>
          <w:szCs w:val="18"/>
          <w:lang w:eastAsia="de-DE"/>
        </w:rPr>
        <w:t>euch</w:t>
      </w:r>
      <w:r w:rsidRPr="00A6341F">
        <w:rPr>
          <w:rFonts w:eastAsia="Times New Roman" w:cs="Arial"/>
          <w:noProof w:val="0"/>
          <w:color w:val="000000"/>
          <w:spacing w:val="5"/>
          <w:kern w:val="36"/>
          <w:sz w:val="18"/>
          <w:szCs w:val="18"/>
          <w:lang w:eastAsia="de-DE"/>
        </w:rPr>
        <w:t xml:space="preserve"> helfen, die jeweiligen Interessenkonflikte zu verstehen und einen eigenen Standpunkt zu entwickeln.</w:t>
      </w:r>
    </w:p>
    <w:p w14:paraId="5454B843"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512DD235"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1. Schritt: Meinungsbild herstellen</w:t>
      </w:r>
    </w:p>
    <w:p w14:paraId="65E61C5C"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Entscheidet, welcher Position ihr zustimmen wollt. Das Abstimmungsergebnis sollte sichtbar für alle an der Tafel festgehalten werden.</w:t>
      </w:r>
    </w:p>
    <w:p w14:paraId="47DADED9"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32A3F41D"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2. Schritt: Debatte vorbereiten</w:t>
      </w:r>
    </w:p>
    <w:p w14:paraId="56D8C8BC"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Bildet eine Leitungsgruppe und jeweils eine Pro- und </w:t>
      </w:r>
      <w:r>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 xml:space="preserve">ontra-Gruppe. Bei großen Klassenstärken können auch mehrere Pro- und </w:t>
      </w:r>
      <w:r>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ontra-Gruppen gebildet werden.</w:t>
      </w:r>
      <w:r>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Die Leitungsgruppe hat die Aufgabe, eine kurze Einführung in das Thema vorzubereiten. In dieser werden das Thema benannt und knapp umrissen sowie die Gesprächsregeln vorgestellt (z.</w:t>
      </w:r>
      <w:r>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B. d</w:t>
      </w:r>
      <w:r>
        <w:rPr>
          <w:rFonts w:eastAsia="Times New Roman" w:cs="Arial"/>
          <w:noProof w:val="0"/>
          <w:color w:val="000000"/>
          <w:spacing w:val="5"/>
          <w:kern w:val="36"/>
          <w:sz w:val="18"/>
          <w:szCs w:val="18"/>
          <w:lang w:eastAsia="de-DE"/>
        </w:rPr>
        <w:t xml:space="preserve">ie sprechende Person </w:t>
      </w:r>
      <w:r w:rsidRPr="00A6341F">
        <w:rPr>
          <w:rFonts w:eastAsia="Times New Roman" w:cs="Arial"/>
          <w:noProof w:val="0"/>
          <w:color w:val="000000"/>
          <w:spacing w:val="5"/>
          <w:kern w:val="36"/>
          <w:sz w:val="18"/>
          <w:szCs w:val="18"/>
          <w:lang w:eastAsia="de-DE"/>
        </w:rPr>
        <w:t>ausreden lassen, die Redezeit einhalten, keine Beschimpfungen). Legt eine</w:t>
      </w:r>
      <w:r>
        <w:rPr>
          <w:rFonts w:eastAsia="Times New Roman" w:cs="Arial"/>
          <w:noProof w:val="0"/>
          <w:color w:val="000000"/>
          <w:spacing w:val="5"/>
          <w:kern w:val="36"/>
          <w:sz w:val="18"/>
          <w:szCs w:val="18"/>
          <w:lang w:eastAsia="de-DE"/>
        </w:rPr>
        <w:t xml:space="preserve"> Person fest, welche die </w:t>
      </w:r>
      <w:r w:rsidRPr="00A6341F">
        <w:rPr>
          <w:rFonts w:eastAsia="Times New Roman" w:cs="Arial"/>
          <w:noProof w:val="0"/>
          <w:color w:val="000000"/>
          <w:spacing w:val="5"/>
          <w:kern w:val="36"/>
          <w:sz w:val="18"/>
          <w:szCs w:val="18"/>
          <w:lang w:eastAsia="de-DE"/>
        </w:rPr>
        <w:t>Diskussion</w:t>
      </w:r>
      <w:r>
        <w:rPr>
          <w:rFonts w:eastAsia="Times New Roman" w:cs="Arial"/>
          <w:noProof w:val="0"/>
          <w:color w:val="000000"/>
          <w:spacing w:val="5"/>
          <w:kern w:val="36"/>
          <w:sz w:val="18"/>
          <w:szCs w:val="18"/>
          <w:lang w:eastAsia="de-DE"/>
        </w:rPr>
        <w:t xml:space="preserve"> leitet.</w:t>
      </w:r>
    </w:p>
    <w:p w14:paraId="5599CA15" w14:textId="77777777" w:rsidR="00227C1A"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Die Pro- und </w:t>
      </w:r>
      <w:r>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ontra-Gruppen haben die Aufgabe</w:t>
      </w:r>
      <w:r>
        <w:rPr>
          <w:rFonts w:eastAsia="Times New Roman" w:cs="Arial"/>
          <w:noProof w:val="0"/>
          <w:color w:val="000000"/>
          <w:spacing w:val="5"/>
          <w:kern w:val="36"/>
          <w:sz w:val="18"/>
          <w:szCs w:val="18"/>
          <w:lang w:eastAsia="de-DE"/>
        </w:rPr>
        <w:t>,</w:t>
      </w:r>
      <w:r w:rsidRPr="00A6341F">
        <w:rPr>
          <w:rFonts w:eastAsia="Times New Roman" w:cs="Arial"/>
          <w:noProof w:val="0"/>
          <w:color w:val="000000"/>
          <w:spacing w:val="5"/>
          <w:kern w:val="36"/>
          <w:sz w:val="18"/>
          <w:szCs w:val="18"/>
          <w:lang w:eastAsia="de-DE"/>
        </w:rPr>
        <w:t xml:space="preserve"> jeweils Argumente für die eigene Position zu formulieren, die in der Debatte in Form eines kurzen Plädoyers vorgetragen werden. Haltet die Argumente sowie unterstützende Fakten (z.</w:t>
      </w:r>
      <w:r>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 xml:space="preserve">B. Statistiken, Zitate, Vergleiche) auf Karteikarten fest. Bestimmt </w:t>
      </w:r>
      <w:r>
        <w:rPr>
          <w:rFonts w:eastAsia="Times New Roman" w:cs="Arial"/>
          <w:noProof w:val="0"/>
          <w:color w:val="000000"/>
          <w:spacing w:val="5"/>
          <w:kern w:val="36"/>
          <w:sz w:val="18"/>
          <w:szCs w:val="18"/>
          <w:lang w:eastAsia="de-DE"/>
        </w:rPr>
        <w:t>eine Person, welche die</w:t>
      </w:r>
      <w:r w:rsidRPr="00A6341F">
        <w:rPr>
          <w:rFonts w:eastAsia="Times New Roman" w:cs="Arial"/>
          <w:noProof w:val="0"/>
          <w:color w:val="000000"/>
          <w:spacing w:val="5"/>
          <w:kern w:val="36"/>
          <w:sz w:val="18"/>
          <w:szCs w:val="18"/>
          <w:lang w:eastAsia="de-DE"/>
        </w:rPr>
        <w:t xml:space="preserve"> Argumente in der Debatte vorbring</w:t>
      </w:r>
      <w:r>
        <w:rPr>
          <w:rFonts w:eastAsia="Times New Roman" w:cs="Arial"/>
          <w:noProof w:val="0"/>
          <w:color w:val="000000"/>
          <w:spacing w:val="5"/>
          <w:kern w:val="36"/>
          <w:sz w:val="18"/>
          <w:szCs w:val="18"/>
          <w:lang w:eastAsia="de-DE"/>
        </w:rPr>
        <w:t>t</w:t>
      </w:r>
      <w:r w:rsidRPr="00A6341F">
        <w:rPr>
          <w:rFonts w:eastAsia="Times New Roman" w:cs="Arial"/>
          <w:noProof w:val="0"/>
          <w:color w:val="000000"/>
          <w:spacing w:val="5"/>
          <w:kern w:val="36"/>
          <w:sz w:val="18"/>
          <w:szCs w:val="18"/>
          <w:lang w:eastAsia="de-DE"/>
        </w:rPr>
        <w:t>.</w:t>
      </w:r>
    </w:p>
    <w:p w14:paraId="2BB962A5"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36E774E7"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lastRenderedPageBreak/>
        <w:t>3. Schritt: Debatte durchführen</w:t>
      </w:r>
    </w:p>
    <w:p w14:paraId="687C8AAC"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Es </w:t>
      </w:r>
      <w:r>
        <w:rPr>
          <w:rFonts w:eastAsia="Times New Roman" w:cs="Arial"/>
          <w:noProof w:val="0"/>
          <w:color w:val="000000"/>
          <w:spacing w:val="5"/>
          <w:kern w:val="36"/>
          <w:sz w:val="18"/>
          <w:szCs w:val="18"/>
          <w:lang w:eastAsia="de-DE"/>
        </w:rPr>
        <w:t xml:space="preserve">ist empfehlenswert, </w:t>
      </w:r>
      <w:r w:rsidRPr="00A6341F">
        <w:rPr>
          <w:rFonts w:eastAsia="Times New Roman" w:cs="Arial"/>
          <w:noProof w:val="0"/>
          <w:color w:val="000000"/>
          <w:spacing w:val="5"/>
          <w:kern w:val="36"/>
          <w:sz w:val="18"/>
          <w:szCs w:val="18"/>
          <w:lang w:eastAsia="de-DE"/>
        </w:rPr>
        <w:t>drei Tische in U-Form aufzustellen</w:t>
      </w:r>
      <w:r>
        <w:rPr>
          <w:rFonts w:eastAsia="Times New Roman" w:cs="Arial"/>
          <w:noProof w:val="0"/>
          <w:color w:val="000000"/>
          <w:spacing w:val="5"/>
          <w:kern w:val="36"/>
          <w:sz w:val="18"/>
          <w:szCs w:val="18"/>
          <w:lang w:eastAsia="de-DE"/>
        </w:rPr>
        <w:t>. So kann die Person, welche die Diskussion leitet,</w:t>
      </w:r>
      <w:r w:rsidRPr="00A6341F">
        <w:rPr>
          <w:rFonts w:eastAsia="Times New Roman" w:cs="Arial"/>
          <w:noProof w:val="0"/>
          <w:color w:val="000000"/>
          <w:spacing w:val="5"/>
          <w:kern w:val="36"/>
          <w:sz w:val="18"/>
          <w:szCs w:val="18"/>
          <w:lang w:eastAsia="de-DE"/>
        </w:rPr>
        <w:t xml:space="preserve"> in der Mitte sitz</w:t>
      </w:r>
      <w:r>
        <w:rPr>
          <w:rFonts w:eastAsia="Times New Roman" w:cs="Arial"/>
          <w:noProof w:val="0"/>
          <w:color w:val="000000"/>
          <w:spacing w:val="5"/>
          <w:kern w:val="36"/>
          <w:sz w:val="18"/>
          <w:szCs w:val="18"/>
          <w:lang w:eastAsia="de-DE"/>
        </w:rPr>
        <w:t>en</w:t>
      </w:r>
      <w:r w:rsidRPr="00A6341F">
        <w:rPr>
          <w:rFonts w:eastAsia="Times New Roman" w:cs="Arial"/>
          <w:noProof w:val="0"/>
          <w:color w:val="000000"/>
          <w:spacing w:val="5"/>
          <w:kern w:val="36"/>
          <w:sz w:val="18"/>
          <w:szCs w:val="18"/>
          <w:lang w:eastAsia="de-DE"/>
        </w:rPr>
        <w:t xml:space="preserve"> und sich die Pro- und </w:t>
      </w:r>
      <w:r>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ontra-Gruppen gegenübersitzen.</w:t>
      </w:r>
      <w:r>
        <w:rPr>
          <w:rFonts w:eastAsia="Times New Roman" w:cs="Arial"/>
          <w:noProof w:val="0"/>
          <w:color w:val="000000"/>
          <w:spacing w:val="5"/>
          <w:kern w:val="36"/>
          <w:sz w:val="18"/>
          <w:szCs w:val="18"/>
          <w:lang w:eastAsia="de-DE"/>
        </w:rPr>
        <w:t xml:space="preserve"> Die leitende Person</w:t>
      </w:r>
      <w:r w:rsidRPr="00A6341F">
        <w:rPr>
          <w:rFonts w:eastAsia="Times New Roman" w:cs="Arial"/>
          <w:noProof w:val="0"/>
          <w:color w:val="000000"/>
          <w:spacing w:val="5"/>
          <w:kern w:val="36"/>
          <w:sz w:val="18"/>
          <w:szCs w:val="18"/>
          <w:lang w:eastAsia="de-DE"/>
        </w:rPr>
        <w:t xml:space="preserve"> eröffnet die Veranstaltung und begrüßt </w:t>
      </w:r>
      <w:r>
        <w:rPr>
          <w:rFonts w:eastAsia="Times New Roman" w:cs="Arial"/>
          <w:noProof w:val="0"/>
          <w:color w:val="000000"/>
          <w:spacing w:val="5"/>
          <w:kern w:val="36"/>
          <w:sz w:val="18"/>
          <w:szCs w:val="18"/>
          <w:lang w:eastAsia="de-DE"/>
        </w:rPr>
        <w:t>alle Teilnehmenden</w:t>
      </w:r>
      <w:r w:rsidRPr="00A6341F">
        <w:rPr>
          <w:rFonts w:eastAsia="Times New Roman" w:cs="Arial"/>
          <w:noProof w:val="0"/>
          <w:color w:val="000000"/>
          <w:spacing w:val="5"/>
          <w:kern w:val="36"/>
          <w:sz w:val="18"/>
          <w:szCs w:val="18"/>
          <w:lang w:eastAsia="de-DE"/>
        </w:rPr>
        <w:t xml:space="preserve">. Dann führt </w:t>
      </w:r>
      <w:r>
        <w:rPr>
          <w:rFonts w:eastAsia="Times New Roman" w:cs="Arial"/>
          <w:noProof w:val="0"/>
          <w:color w:val="000000"/>
          <w:spacing w:val="5"/>
          <w:kern w:val="36"/>
          <w:sz w:val="18"/>
          <w:szCs w:val="18"/>
          <w:lang w:eastAsia="de-DE"/>
        </w:rPr>
        <w:t>sie in das Thema ein</w:t>
      </w:r>
      <w:r w:rsidRPr="00A6341F">
        <w:rPr>
          <w:rFonts w:eastAsia="Times New Roman" w:cs="Arial"/>
          <w:noProof w:val="0"/>
          <w:color w:val="000000"/>
          <w:spacing w:val="5"/>
          <w:kern w:val="36"/>
          <w:sz w:val="18"/>
          <w:szCs w:val="18"/>
          <w:lang w:eastAsia="de-DE"/>
        </w:rPr>
        <w:t xml:space="preserve"> und erteilt den Pro- und </w:t>
      </w:r>
      <w:r>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ontra-Vertreter</w:t>
      </w:r>
      <w:r>
        <w:rPr>
          <w:rFonts w:eastAsia="Times New Roman" w:cs="Arial"/>
          <w:noProof w:val="0"/>
          <w:color w:val="000000"/>
          <w:spacing w:val="5"/>
          <w:kern w:val="36"/>
          <w:sz w:val="18"/>
          <w:szCs w:val="18"/>
          <w:lang w:eastAsia="de-DE"/>
        </w:rPr>
        <w:t>innen und -Vertretern</w:t>
      </w:r>
      <w:r w:rsidRPr="00A6341F">
        <w:rPr>
          <w:rFonts w:eastAsia="Times New Roman" w:cs="Arial"/>
          <w:noProof w:val="0"/>
          <w:color w:val="000000"/>
          <w:spacing w:val="5"/>
          <w:kern w:val="36"/>
          <w:sz w:val="18"/>
          <w:szCs w:val="18"/>
          <w:lang w:eastAsia="de-DE"/>
        </w:rPr>
        <w:t xml:space="preserve"> das Wort für ihre Plädoyers</w:t>
      </w:r>
      <w:r>
        <w:rPr>
          <w:rFonts w:eastAsia="Times New Roman" w:cs="Arial"/>
          <w:noProof w:val="0"/>
          <w:color w:val="000000"/>
          <w:spacing w:val="5"/>
          <w:kern w:val="36"/>
          <w:sz w:val="18"/>
          <w:szCs w:val="18"/>
          <w:lang w:eastAsia="de-DE"/>
        </w:rPr>
        <w:t xml:space="preserve">. Diese sollen </w:t>
      </w:r>
      <w:r w:rsidRPr="00A6341F">
        <w:rPr>
          <w:rFonts w:eastAsia="Times New Roman" w:cs="Arial"/>
          <w:noProof w:val="0"/>
          <w:color w:val="000000"/>
          <w:spacing w:val="5"/>
          <w:kern w:val="36"/>
          <w:sz w:val="18"/>
          <w:szCs w:val="18"/>
          <w:lang w:eastAsia="de-DE"/>
        </w:rPr>
        <w:t>nicht länger als drei Minuten dauern. Nach den Plädoyers wird die Debatte für eine Zwischenbesprechung in den Gruppen unterbrochen. Anschließend erhalten die Vertreter</w:t>
      </w:r>
      <w:r>
        <w:rPr>
          <w:rFonts w:eastAsia="Times New Roman" w:cs="Arial"/>
          <w:noProof w:val="0"/>
          <w:color w:val="000000"/>
          <w:spacing w:val="5"/>
          <w:kern w:val="36"/>
          <w:sz w:val="18"/>
          <w:szCs w:val="18"/>
          <w:lang w:eastAsia="de-DE"/>
        </w:rPr>
        <w:t>innen und Vertreter</w:t>
      </w:r>
      <w:r w:rsidRPr="00A6341F">
        <w:rPr>
          <w:rFonts w:eastAsia="Times New Roman" w:cs="Arial"/>
          <w:noProof w:val="0"/>
          <w:color w:val="000000"/>
          <w:spacing w:val="5"/>
          <w:kern w:val="36"/>
          <w:sz w:val="18"/>
          <w:szCs w:val="18"/>
          <w:lang w:eastAsia="de-DE"/>
        </w:rPr>
        <w:t xml:space="preserve"> der Pro- und </w:t>
      </w:r>
      <w:r>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 xml:space="preserve">ontra-Gruppen die Gelegenheit, die Argumente der Gegenseite zu erwidern. Während der Debatte </w:t>
      </w:r>
      <w:r>
        <w:rPr>
          <w:rFonts w:eastAsia="Times New Roman" w:cs="Arial"/>
          <w:noProof w:val="0"/>
          <w:color w:val="000000"/>
          <w:spacing w:val="5"/>
          <w:kern w:val="36"/>
          <w:sz w:val="18"/>
          <w:szCs w:val="18"/>
          <w:lang w:eastAsia="de-DE"/>
        </w:rPr>
        <w:t xml:space="preserve">sollen sich </w:t>
      </w:r>
      <w:r w:rsidRPr="00A6341F">
        <w:rPr>
          <w:rFonts w:eastAsia="Times New Roman" w:cs="Arial"/>
          <w:noProof w:val="0"/>
          <w:color w:val="000000"/>
          <w:spacing w:val="5"/>
          <w:kern w:val="36"/>
          <w:sz w:val="18"/>
          <w:szCs w:val="18"/>
          <w:lang w:eastAsia="de-DE"/>
        </w:rPr>
        <w:t>alle Gruppenvertreter</w:t>
      </w:r>
      <w:r>
        <w:rPr>
          <w:rFonts w:eastAsia="Times New Roman" w:cs="Arial"/>
          <w:noProof w:val="0"/>
          <w:color w:val="000000"/>
          <w:spacing w:val="5"/>
          <w:kern w:val="36"/>
          <w:sz w:val="18"/>
          <w:szCs w:val="18"/>
          <w:lang w:eastAsia="de-DE"/>
        </w:rPr>
        <w:t>innen und -vertreter</w:t>
      </w:r>
      <w:r w:rsidRPr="00A6341F">
        <w:rPr>
          <w:rFonts w:eastAsia="Times New Roman" w:cs="Arial"/>
          <w:noProof w:val="0"/>
          <w:color w:val="000000"/>
          <w:spacing w:val="5"/>
          <w:kern w:val="36"/>
          <w:sz w:val="18"/>
          <w:szCs w:val="18"/>
          <w:lang w:eastAsia="de-DE"/>
        </w:rPr>
        <w:t xml:space="preserve"> einbringen können und die Gesprächsregeln einhalten. Am Ende der Debatte zieht </w:t>
      </w:r>
      <w:r>
        <w:rPr>
          <w:rFonts w:eastAsia="Times New Roman" w:cs="Arial"/>
          <w:noProof w:val="0"/>
          <w:color w:val="000000"/>
          <w:spacing w:val="5"/>
          <w:kern w:val="36"/>
          <w:sz w:val="18"/>
          <w:szCs w:val="18"/>
          <w:lang w:eastAsia="de-DE"/>
        </w:rPr>
        <w:t>die leitende Person</w:t>
      </w:r>
      <w:r w:rsidRPr="00A6341F">
        <w:rPr>
          <w:rFonts w:eastAsia="Times New Roman" w:cs="Arial"/>
          <w:noProof w:val="0"/>
          <w:color w:val="000000"/>
          <w:spacing w:val="5"/>
          <w:kern w:val="36"/>
          <w:sz w:val="18"/>
          <w:szCs w:val="18"/>
          <w:lang w:eastAsia="de-DE"/>
        </w:rPr>
        <w:t xml:space="preserve"> ein kurzes Resümee.</w:t>
      </w:r>
      <w:r>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Die Gruppenvertreter</w:t>
      </w:r>
      <w:r>
        <w:rPr>
          <w:rFonts w:eastAsia="Times New Roman" w:cs="Arial"/>
          <w:noProof w:val="0"/>
          <w:color w:val="000000"/>
          <w:spacing w:val="5"/>
          <w:kern w:val="36"/>
          <w:sz w:val="18"/>
          <w:szCs w:val="18"/>
          <w:lang w:eastAsia="de-DE"/>
        </w:rPr>
        <w:t>innen und -vertreter</w:t>
      </w:r>
      <w:r w:rsidRPr="00A6341F">
        <w:rPr>
          <w:rFonts w:eastAsia="Times New Roman" w:cs="Arial"/>
          <w:noProof w:val="0"/>
          <w:color w:val="000000"/>
          <w:spacing w:val="5"/>
          <w:kern w:val="36"/>
          <w:sz w:val="18"/>
          <w:szCs w:val="18"/>
          <w:lang w:eastAsia="de-DE"/>
        </w:rPr>
        <w:t xml:space="preserve"> halten nach Aufforderung </w:t>
      </w:r>
      <w:r>
        <w:rPr>
          <w:rFonts w:eastAsia="Times New Roman" w:cs="Arial"/>
          <w:noProof w:val="0"/>
          <w:color w:val="000000"/>
          <w:spacing w:val="5"/>
          <w:kern w:val="36"/>
          <w:sz w:val="18"/>
          <w:szCs w:val="18"/>
          <w:lang w:eastAsia="de-DE"/>
        </w:rPr>
        <w:t>der leitenden Person</w:t>
      </w:r>
      <w:r w:rsidRPr="00A6341F">
        <w:rPr>
          <w:rFonts w:eastAsia="Times New Roman" w:cs="Arial"/>
          <w:noProof w:val="0"/>
          <w:color w:val="000000"/>
          <w:spacing w:val="5"/>
          <w:kern w:val="36"/>
          <w:sz w:val="18"/>
          <w:szCs w:val="18"/>
          <w:lang w:eastAsia="de-DE"/>
        </w:rPr>
        <w:t xml:space="preserve"> ihre Plädoyers. Danach haben sie in einer kurzen Zwischenbesprechung die Gelegenheit</w:t>
      </w:r>
      <w:r>
        <w:rPr>
          <w:rFonts w:eastAsia="Times New Roman" w:cs="Arial"/>
          <w:noProof w:val="0"/>
          <w:color w:val="000000"/>
          <w:spacing w:val="5"/>
          <w:kern w:val="36"/>
          <w:sz w:val="18"/>
          <w:szCs w:val="18"/>
          <w:lang w:eastAsia="de-DE"/>
        </w:rPr>
        <w:t>,</w:t>
      </w:r>
      <w:r w:rsidRPr="00A6341F">
        <w:rPr>
          <w:rFonts w:eastAsia="Times New Roman" w:cs="Arial"/>
          <w:noProof w:val="0"/>
          <w:color w:val="000000"/>
          <w:spacing w:val="5"/>
          <w:kern w:val="36"/>
          <w:sz w:val="18"/>
          <w:szCs w:val="18"/>
          <w:lang w:eastAsia="de-DE"/>
        </w:rPr>
        <w:t xml:space="preserve"> in den Gruppen Argumente für eine Erwiderung der Plädoyers der Gegenseite vorzubereiten, die anschließend vorgebracht werden.</w:t>
      </w:r>
    </w:p>
    <w:p w14:paraId="0CE0DC1A"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29688F56" w14:textId="77777777" w:rsidR="00227C1A" w:rsidRPr="00A6341F" w:rsidRDefault="00227C1A" w:rsidP="00227C1A">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4. Schritt: Abstimmung und Auswertung</w:t>
      </w:r>
    </w:p>
    <w:p w14:paraId="2B4FB16E" w14:textId="77777777" w:rsidR="00227C1A" w:rsidRPr="002B66A2" w:rsidRDefault="00227C1A" w:rsidP="00227C1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Nach Abschluss der Debatte wird eine erneute Abstimmung durchgeführt und das Ergebnis der ersten Abstimmung gegenübergestellt. </w:t>
      </w:r>
      <w:r>
        <w:rPr>
          <w:rFonts w:eastAsia="Times New Roman" w:cs="Arial"/>
          <w:noProof w:val="0"/>
          <w:color w:val="000000"/>
          <w:spacing w:val="5"/>
          <w:kern w:val="36"/>
          <w:sz w:val="18"/>
          <w:szCs w:val="18"/>
          <w:lang w:eastAsia="de-DE"/>
        </w:rPr>
        <w:t>Nun wird festgestellt,</w:t>
      </w:r>
      <w:r w:rsidRPr="00A6341F">
        <w:rPr>
          <w:rFonts w:eastAsia="Times New Roman" w:cs="Arial"/>
          <w:noProof w:val="0"/>
          <w:color w:val="000000"/>
          <w:spacing w:val="5"/>
          <w:kern w:val="36"/>
          <w:sz w:val="18"/>
          <w:szCs w:val="18"/>
          <w:lang w:eastAsia="de-DE"/>
        </w:rPr>
        <w:t xml:space="preserve"> wer seine Meinung beibehalten bzw. geändert hat und </w:t>
      </w:r>
      <w:r>
        <w:rPr>
          <w:rFonts w:eastAsia="Times New Roman" w:cs="Arial"/>
          <w:noProof w:val="0"/>
          <w:color w:val="000000"/>
          <w:spacing w:val="5"/>
          <w:kern w:val="36"/>
          <w:sz w:val="18"/>
          <w:szCs w:val="18"/>
          <w:lang w:eastAsia="de-DE"/>
        </w:rPr>
        <w:t>die Gründe hierfür werden ermittelt</w:t>
      </w:r>
      <w:r w:rsidRPr="00A6341F">
        <w:rPr>
          <w:rFonts w:eastAsia="Times New Roman" w:cs="Arial"/>
          <w:noProof w:val="0"/>
          <w:color w:val="000000"/>
          <w:spacing w:val="5"/>
          <w:kern w:val="36"/>
          <w:sz w:val="18"/>
          <w:szCs w:val="18"/>
          <w:lang w:eastAsia="de-DE"/>
        </w:rPr>
        <w:t xml:space="preserve">. </w:t>
      </w:r>
      <w:r>
        <w:rPr>
          <w:rFonts w:eastAsia="Times New Roman" w:cs="Arial"/>
          <w:noProof w:val="0"/>
          <w:color w:val="000000"/>
          <w:spacing w:val="5"/>
          <w:kern w:val="36"/>
          <w:sz w:val="18"/>
          <w:szCs w:val="18"/>
          <w:lang w:eastAsia="de-DE"/>
        </w:rPr>
        <w:t>Es soll bewertet werden,</w:t>
      </w:r>
      <w:r w:rsidRPr="00A6341F">
        <w:rPr>
          <w:rFonts w:eastAsia="Times New Roman" w:cs="Arial"/>
          <w:noProof w:val="0"/>
          <w:color w:val="000000"/>
          <w:spacing w:val="5"/>
          <w:kern w:val="36"/>
          <w:sz w:val="18"/>
          <w:szCs w:val="18"/>
          <w:lang w:eastAsia="de-DE"/>
        </w:rPr>
        <w:t xml:space="preserve"> inwieweit die Argumente plausibel waren und überzeugen konnten.</w:t>
      </w:r>
      <w:r>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 xml:space="preserve">Eventuell kann das Ergebnis der Debatte auch Ausgangspunkt eines Kompromisses sein. Hier ist es </w:t>
      </w:r>
      <w:r>
        <w:rPr>
          <w:rFonts w:eastAsia="Times New Roman" w:cs="Arial"/>
          <w:noProof w:val="0"/>
          <w:color w:val="000000"/>
          <w:spacing w:val="5"/>
          <w:kern w:val="36"/>
          <w:sz w:val="18"/>
          <w:szCs w:val="18"/>
          <w:lang w:eastAsia="de-DE"/>
        </w:rPr>
        <w:t>nötig,</w:t>
      </w:r>
      <w:r w:rsidRPr="00A6341F">
        <w:rPr>
          <w:rFonts w:eastAsia="Times New Roman" w:cs="Arial"/>
          <w:noProof w:val="0"/>
          <w:color w:val="000000"/>
          <w:spacing w:val="5"/>
          <w:kern w:val="36"/>
          <w:sz w:val="18"/>
          <w:szCs w:val="18"/>
          <w:lang w:eastAsia="de-DE"/>
        </w:rPr>
        <w:t xml:space="preserve"> die Ausgangsfrage entsprechend abzuändern und erneut zur Abstimmung zu </w:t>
      </w:r>
      <w:r>
        <w:rPr>
          <w:rFonts w:eastAsia="Times New Roman" w:cs="Arial"/>
          <w:noProof w:val="0"/>
          <w:color w:val="000000"/>
          <w:spacing w:val="5"/>
          <w:kern w:val="36"/>
          <w:sz w:val="18"/>
          <w:szCs w:val="18"/>
          <w:lang w:eastAsia="de-DE"/>
        </w:rPr>
        <w:t>bringen.</w:t>
      </w:r>
    </w:p>
    <w:p w14:paraId="66332D8B" w14:textId="509E319F" w:rsidR="0028664A" w:rsidRDefault="0028664A" w:rsidP="0028664A">
      <w:r>
        <w:t>M</w:t>
      </w:r>
      <w:r w:rsidR="00227C1A">
        <w:t xml:space="preserve"> </w:t>
      </w:r>
      <w:r>
        <w:t>6</w:t>
      </w:r>
    </w:p>
    <w:p w14:paraId="2E4B11E2" w14:textId="793E3CB2" w:rsidR="009B544D" w:rsidRDefault="009B544D" w:rsidP="009B544D"/>
    <w:p w14:paraId="460FDCDB" w14:textId="6C87E24F" w:rsidR="00774981" w:rsidRDefault="00774981" w:rsidP="00774981">
      <w:pPr>
        <w:rPr>
          <w:rStyle w:val="ekvfett"/>
        </w:rPr>
      </w:pPr>
      <w:r>
        <w:rPr>
          <w:rStyle w:val="ekvfett"/>
        </w:rPr>
        <w:t>Lösungshilfen</w:t>
      </w:r>
    </w:p>
    <w:p w14:paraId="6998AA21" w14:textId="77777777" w:rsidR="00774981" w:rsidRDefault="00774981" w:rsidP="00774981"/>
    <w:p w14:paraId="107D40FD" w14:textId="77777777" w:rsidR="00227C1A" w:rsidRDefault="00227C1A" w:rsidP="00227C1A">
      <w:pPr>
        <w:ind w:left="284" w:hanging="284"/>
      </w:pPr>
      <w:r>
        <w:rPr>
          <w:rStyle w:val="ekvfett"/>
        </w:rPr>
        <w:t>1</w:t>
      </w:r>
      <w:r>
        <w:t xml:space="preserve"> a) Lies Text M 2 noch einmal und unterstreiche die Voraussetzungen für die Entstehung von Mooren. Formuliere anschließend Stichpunkte. </w:t>
      </w:r>
    </w:p>
    <w:p w14:paraId="0A4722A1" w14:textId="77777777" w:rsidR="00774981" w:rsidRDefault="00774981" w:rsidP="00774981">
      <w:pPr>
        <w:rPr>
          <w:rStyle w:val="ekvnummerierung"/>
        </w:rPr>
      </w:pPr>
    </w:p>
    <w:p w14:paraId="3E0E88A2" w14:textId="4AB59EF1" w:rsidR="0071341C" w:rsidRDefault="00FA0492" w:rsidP="008A255A">
      <w:pPr>
        <w:ind w:left="284" w:hanging="284"/>
      </w:pPr>
      <w:r>
        <w:rPr>
          <w:rStyle w:val="ekvfett"/>
        </w:rPr>
        <w:t>1</w:t>
      </w:r>
      <w:r>
        <w:t xml:space="preserve"> b) </w:t>
      </w:r>
      <w:r w:rsidR="008A255A">
        <w:t>Übe</w:t>
      </w:r>
      <w:r w:rsidR="00A759B0">
        <w:t xml:space="preserve">rtrage die Tabelle auf dein Lösungsblatt und </w:t>
      </w:r>
      <w:r>
        <w:t>vervollständige sie:</w:t>
      </w:r>
    </w:p>
    <w:tbl>
      <w:tblPr>
        <w:tblStyle w:val="Tabellenraster"/>
        <w:tblW w:w="0" w:type="auto"/>
        <w:tblLook w:val="04A0" w:firstRow="1" w:lastRow="0" w:firstColumn="1" w:lastColumn="0" w:noHBand="0" w:noVBand="1"/>
      </w:tblPr>
      <w:tblGrid>
        <w:gridCol w:w="3020"/>
        <w:gridCol w:w="3021"/>
        <w:gridCol w:w="3021"/>
      </w:tblGrid>
      <w:tr w:rsidR="00FA0492" w14:paraId="25A9F958" w14:textId="77777777" w:rsidTr="00923A67">
        <w:tc>
          <w:tcPr>
            <w:tcW w:w="3020" w:type="dxa"/>
          </w:tcPr>
          <w:p w14:paraId="3F9B1E9C" w14:textId="77777777" w:rsidR="00FA0492" w:rsidRPr="0052228B" w:rsidRDefault="00FA0492" w:rsidP="00923A67">
            <w:pPr>
              <w:rPr>
                <w:rFonts w:ascii="Comic Sans MS" w:hAnsi="Comic Sans MS"/>
              </w:rPr>
            </w:pPr>
          </w:p>
        </w:tc>
        <w:tc>
          <w:tcPr>
            <w:tcW w:w="3021" w:type="dxa"/>
          </w:tcPr>
          <w:p w14:paraId="3CF20B88" w14:textId="77777777" w:rsidR="00FA0492" w:rsidRPr="0052228B" w:rsidRDefault="00FA0492" w:rsidP="00923A67">
            <w:pPr>
              <w:rPr>
                <w:rFonts w:ascii="Comic Sans MS" w:hAnsi="Comic Sans MS"/>
              </w:rPr>
            </w:pPr>
            <w:r w:rsidRPr="0052228B">
              <w:rPr>
                <w:rFonts w:ascii="Comic Sans MS" w:hAnsi="Comic Sans MS"/>
              </w:rPr>
              <w:t>Niedermoore</w:t>
            </w:r>
          </w:p>
        </w:tc>
        <w:tc>
          <w:tcPr>
            <w:tcW w:w="3021" w:type="dxa"/>
          </w:tcPr>
          <w:p w14:paraId="2CB13779" w14:textId="77777777" w:rsidR="00FA0492" w:rsidRPr="0052228B" w:rsidRDefault="00FA0492" w:rsidP="00923A67">
            <w:pPr>
              <w:rPr>
                <w:rFonts w:ascii="Comic Sans MS" w:hAnsi="Comic Sans MS"/>
              </w:rPr>
            </w:pPr>
            <w:r w:rsidRPr="0052228B">
              <w:rPr>
                <w:rFonts w:ascii="Comic Sans MS" w:hAnsi="Comic Sans MS"/>
              </w:rPr>
              <w:t>Hochmoore</w:t>
            </w:r>
          </w:p>
        </w:tc>
      </w:tr>
      <w:tr w:rsidR="00FA0492" w14:paraId="353022AF" w14:textId="77777777" w:rsidTr="00923A67">
        <w:tc>
          <w:tcPr>
            <w:tcW w:w="3020" w:type="dxa"/>
          </w:tcPr>
          <w:p w14:paraId="04CF7D63" w14:textId="77777777" w:rsidR="00FA0492" w:rsidRPr="0052228B" w:rsidRDefault="00FA0492" w:rsidP="00923A67">
            <w:pPr>
              <w:rPr>
                <w:rFonts w:ascii="Comic Sans MS" w:hAnsi="Comic Sans MS"/>
              </w:rPr>
            </w:pPr>
            <w:r w:rsidRPr="0052228B">
              <w:rPr>
                <w:rFonts w:ascii="Comic Sans MS" w:hAnsi="Comic Sans MS"/>
              </w:rPr>
              <w:t>Entstehung</w:t>
            </w:r>
          </w:p>
        </w:tc>
        <w:tc>
          <w:tcPr>
            <w:tcW w:w="3021" w:type="dxa"/>
          </w:tcPr>
          <w:p w14:paraId="2709FF55" w14:textId="0C00344C" w:rsidR="00FA0492" w:rsidRPr="0052228B" w:rsidRDefault="00FA0492" w:rsidP="00923A67">
            <w:pPr>
              <w:rPr>
                <w:rFonts w:ascii="Comic Sans MS" w:hAnsi="Comic Sans MS"/>
              </w:rPr>
            </w:pPr>
            <w:r w:rsidRPr="0052228B">
              <w:rPr>
                <w:rFonts w:ascii="Comic Sans MS" w:hAnsi="Comic Sans MS"/>
              </w:rPr>
              <w:t>Niede</w:t>
            </w:r>
            <w:r w:rsidRPr="0052228B">
              <w:rPr>
                <w:rFonts w:ascii="Comic Sans MS" w:hAnsi="Comic Sans MS" w:cs="Aptos"/>
              </w:rPr>
              <w:t>r</w:t>
            </w:r>
            <w:r w:rsidRPr="0052228B">
              <w:rPr>
                <w:rFonts w:ascii="Comic Sans MS" w:hAnsi="Comic Sans MS"/>
              </w:rPr>
              <w:t>ungen,</w:t>
            </w:r>
          </w:p>
          <w:p w14:paraId="0B767F8E" w14:textId="77777777" w:rsidR="00FA0492" w:rsidRDefault="00FA0492" w:rsidP="00923A67">
            <w:pPr>
              <w:jc w:val="both"/>
              <w:rPr>
                <w:rFonts w:ascii="Comic Sans MS" w:hAnsi="Comic Sans MS"/>
              </w:rPr>
            </w:pPr>
          </w:p>
          <w:p w14:paraId="4595147B" w14:textId="77777777" w:rsidR="00B0153C" w:rsidRPr="0052228B" w:rsidRDefault="00B0153C" w:rsidP="00923A67">
            <w:pPr>
              <w:jc w:val="both"/>
              <w:rPr>
                <w:rFonts w:ascii="Comic Sans MS" w:hAnsi="Comic Sans MS"/>
              </w:rPr>
            </w:pPr>
          </w:p>
        </w:tc>
        <w:tc>
          <w:tcPr>
            <w:tcW w:w="3021" w:type="dxa"/>
          </w:tcPr>
          <w:p w14:paraId="033F79CB" w14:textId="7EE2FD2E" w:rsidR="00FA0492" w:rsidRPr="0052228B" w:rsidRDefault="00FA0492" w:rsidP="00923A67">
            <w:pPr>
              <w:rPr>
                <w:rFonts w:ascii="Comic Sans MS" w:hAnsi="Comic Sans MS"/>
              </w:rPr>
            </w:pPr>
          </w:p>
        </w:tc>
      </w:tr>
      <w:tr w:rsidR="00FA0492" w14:paraId="1E0B1AE3" w14:textId="77777777" w:rsidTr="00923A67">
        <w:tc>
          <w:tcPr>
            <w:tcW w:w="3020" w:type="dxa"/>
          </w:tcPr>
          <w:p w14:paraId="12AF676D" w14:textId="77777777" w:rsidR="00FA0492" w:rsidRPr="0052228B" w:rsidRDefault="00FA0492" w:rsidP="00923A67">
            <w:pPr>
              <w:rPr>
                <w:rFonts w:ascii="Comic Sans MS" w:hAnsi="Comic Sans MS"/>
              </w:rPr>
            </w:pPr>
            <w:r w:rsidRPr="0052228B">
              <w:rPr>
                <w:rFonts w:ascii="Comic Sans MS" w:hAnsi="Comic Sans MS"/>
              </w:rPr>
              <w:t>Wasserversorgung</w:t>
            </w:r>
          </w:p>
        </w:tc>
        <w:tc>
          <w:tcPr>
            <w:tcW w:w="3021" w:type="dxa"/>
          </w:tcPr>
          <w:p w14:paraId="369E823C" w14:textId="77777777" w:rsidR="00FA0492" w:rsidRDefault="00FA0492" w:rsidP="00923A67">
            <w:pPr>
              <w:rPr>
                <w:rFonts w:ascii="Comic Sans MS" w:hAnsi="Comic Sans MS"/>
              </w:rPr>
            </w:pPr>
          </w:p>
          <w:p w14:paraId="13D469C4" w14:textId="77777777" w:rsidR="00465D9C" w:rsidRDefault="00465D9C" w:rsidP="00923A67">
            <w:pPr>
              <w:rPr>
                <w:rFonts w:ascii="Comic Sans MS" w:hAnsi="Comic Sans MS"/>
              </w:rPr>
            </w:pPr>
          </w:p>
          <w:p w14:paraId="6E1F6E87" w14:textId="7C45D872" w:rsidR="00465D9C" w:rsidRPr="0052228B" w:rsidRDefault="00465D9C" w:rsidP="00923A67">
            <w:pPr>
              <w:rPr>
                <w:rFonts w:ascii="Comic Sans MS" w:hAnsi="Comic Sans MS"/>
              </w:rPr>
            </w:pPr>
          </w:p>
        </w:tc>
        <w:tc>
          <w:tcPr>
            <w:tcW w:w="3021" w:type="dxa"/>
          </w:tcPr>
          <w:p w14:paraId="46E01825" w14:textId="77777777" w:rsidR="00FA0492" w:rsidRPr="0052228B" w:rsidRDefault="00FA0492" w:rsidP="00923A67">
            <w:pPr>
              <w:rPr>
                <w:rFonts w:ascii="Comic Sans MS" w:hAnsi="Comic Sans MS"/>
              </w:rPr>
            </w:pPr>
            <w:r w:rsidRPr="0052228B">
              <w:rPr>
                <w:rFonts w:ascii="Comic Sans MS" w:hAnsi="Comic Sans MS"/>
              </w:rPr>
              <w:t xml:space="preserve">Niederschläge </w:t>
            </w:r>
          </w:p>
        </w:tc>
      </w:tr>
      <w:tr w:rsidR="00FA0492" w14:paraId="591442AC" w14:textId="77777777" w:rsidTr="00923A67">
        <w:tc>
          <w:tcPr>
            <w:tcW w:w="3020" w:type="dxa"/>
          </w:tcPr>
          <w:p w14:paraId="2B1328F8" w14:textId="77777777" w:rsidR="00FA0492" w:rsidRPr="0052228B" w:rsidRDefault="00FA0492" w:rsidP="00923A67">
            <w:pPr>
              <w:rPr>
                <w:rFonts w:ascii="Comic Sans MS" w:hAnsi="Comic Sans MS"/>
              </w:rPr>
            </w:pPr>
            <w:r w:rsidRPr="0052228B">
              <w:rPr>
                <w:rFonts w:ascii="Comic Sans MS" w:hAnsi="Comic Sans MS"/>
              </w:rPr>
              <w:t>Nährstoffversorgung</w:t>
            </w:r>
          </w:p>
        </w:tc>
        <w:tc>
          <w:tcPr>
            <w:tcW w:w="3021" w:type="dxa"/>
          </w:tcPr>
          <w:p w14:paraId="191775E8" w14:textId="56EA302F" w:rsidR="00465D9C" w:rsidRPr="0052228B" w:rsidRDefault="00465D9C" w:rsidP="00923A67">
            <w:pPr>
              <w:rPr>
                <w:rFonts w:ascii="Comic Sans MS" w:hAnsi="Comic Sans MS"/>
              </w:rPr>
            </w:pPr>
          </w:p>
        </w:tc>
        <w:tc>
          <w:tcPr>
            <w:tcW w:w="3021" w:type="dxa"/>
          </w:tcPr>
          <w:p w14:paraId="34130785" w14:textId="77777777" w:rsidR="00FA0492" w:rsidRPr="0052228B" w:rsidRDefault="00FA0492" w:rsidP="00923A67">
            <w:pPr>
              <w:rPr>
                <w:rFonts w:ascii="Comic Sans MS" w:hAnsi="Comic Sans MS"/>
              </w:rPr>
            </w:pPr>
            <w:r w:rsidRPr="0052228B">
              <w:rPr>
                <w:rFonts w:ascii="Comic Sans MS" w:hAnsi="Comic Sans MS"/>
              </w:rPr>
              <w:t>nährstoffarm</w:t>
            </w:r>
          </w:p>
        </w:tc>
      </w:tr>
      <w:tr w:rsidR="00FA0492" w14:paraId="0E2B150D" w14:textId="77777777" w:rsidTr="00923A67">
        <w:tc>
          <w:tcPr>
            <w:tcW w:w="3020" w:type="dxa"/>
          </w:tcPr>
          <w:p w14:paraId="794E93A7" w14:textId="77777777" w:rsidR="00FA0492" w:rsidRPr="0052228B" w:rsidRDefault="00FA0492" w:rsidP="00923A67">
            <w:pPr>
              <w:rPr>
                <w:rFonts w:ascii="Comic Sans MS" w:hAnsi="Comic Sans MS"/>
              </w:rPr>
            </w:pPr>
            <w:r w:rsidRPr="0052228B">
              <w:rPr>
                <w:rFonts w:ascii="Comic Sans MS" w:hAnsi="Comic Sans MS"/>
              </w:rPr>
              <w:t>Vegetation</w:t>
            </w:r>
          </w:p>
        </w:tc>
        <w:tc>
          <w:tcPr>
            <w:tcW w:w="3021" w:type="dxa"/>
          </w:tcPr>
          <w:p w14:paraId="0B05B789" w14:textId="77777777" w:rsidR="00FA0492" w:rsidRDefault="00FA0492" w:rsidP="00923A67">
            <w:pPr>
              <w:rPr>
                <w:rFonts w:ascii="Comic Sans MS" w:hAnsi="Comic Sans MS"/>
              </w:rPr>
            </w:pPr>
          </w:p>
          <w:p w14:paraId="4B8E3710" w14:textId="77777777" w:rsidR="00B0153C" w:rsidRDefault="00B0153C" w:rsidP="00923A67">
            <w:pPr>
              <w:rPr>
                <w:rFonts w:ascii="Comic Sans MS" w:hAnsi="Comic Sans MS"/>
              </w:rPr>
            </w:pPr>
          </w:p>
          <w:p w14:paraId="56835F55" w14:textId="01AD9057" w:rsidR="00B0153C" w:rsidRPr="0052228B" w:rsidRDefault="00B0153C" w:rsidP="00923A67">
            <w:pPr>
              <w:rPr>
                <w:rFonts w:ascii="Comic Sans MS" w:hAnsi="Comic Sans MS"/>
              </w:rPr>
            </w:pPr>
          </w:p>
        </w:tc>
        <w:tc>
          <w:tcPr>
            <w:tcW w:w="3021" w:type="dxa"/>
          </w:tcPr>
          <w:p w14:paraId="08ED2EDA" w14:textId="5C88843C" w:rsidR="00FA0492" w:rsidRPr="0052228B" w:rsidRDefault="00FA0492" w:rsidP="00923A67">
            <w:pPr>
              <w:rPr>
                <w:rFonts w:ascii="Comic Sans MS" w:hAnsi="Comic Sans MS"/>
              </w:rPr>
            </w:pPr>
          </w:p>
        </w:tc>
      </w:tr>
    </w:tbl>
    <w:p w14:paraId="7D7D00F8" w14:textId="77777777" w:rsidR="00FA0492" w:rsidRDefault="00FA0492" w:rsidP="008A255A">
      <w:pPr>
        <w:ind w:left="284" w:hanging="284"/>
      </w:pPr>
    </w:p>
    <w:p w14:paraId="06F91EAC" w14:textId="77777777" w:rsidR="00227C1A" w:rsidRDefault="00227C1A" w:rsidP="00227C1A">
      <w:pPr>
        <w:ind w:left="284" w:hanging="284"/>
      </w:pPr>
      <w:r>
        <w:rPr>
          <w:rStyle w:val="ekvfett"/>
        </w:rPr>
        <w:t>2</w:t>
      </w:r>
      <w:r>
        <w:t xml:space="preserve"> a) Lies Text M 3 noch einmal und unterstreiche dann Textpassagen zur Bedeutung und Funktion der Moore für das Klima. Formuliere deine Lösung mit ganzen Sätzen. Beginne beispielsweise so: </w:t>
      </w:r>
    </w:p>
    <w:p w14:paraId="1E1A6F3F" w14:textId="77777777" w:rsidR="00227C1A" w:rsidRDefault="00227C1A" w:rsidP="00227C1A">
      <w:pPr>
        <w:ind w:left="284" w:hanging="284"/>
      </w:pPr>
    </w:p>
    <w:p w14:paraId="772A97A7" w14:textId="77777777" w:rsidR="00227C1A" w:rsidRPr="00B94484" w:rsidRDefault="00227C1A" w:rsidP="00227C1A">
      <w:pPr>
        <w:ind w:left="284" w:hanging="284"/>
      </w:pPr>
      <w:r>
        <w:rPr>
          <w:rFonts w:ascii="Comic Sans MS" w:hAnsi="Comic Sans MS"/>
          <w:color w:val="000000" w:themeColor="text1"/>
          <w:sz w:val="21"/>
          <w:szCs w:val="21"/>
          <w:u w:color="000000" w:themeColor="text1"/>
        </w:rPr>
        <w:tab/>
      </w:r>
      <w:r w:rsidRPr="00B94484">
        <w:rPr>
          <w:rFonts w:ascii="Comic Sans MS" w:hAnsi="Comic Sans MS"/>
          <w:color w:val="000000" w:themeColor="text1"/>
          <w:sz w:val="21"/>
          <w:szCs w:val="21"/>
          <w:u w:color="000000" w:themeColor="text1"/>
        </w:rPr>
        <w:t>Intakte Moore haben eine wichtige Funktion al</w:t>
      </w:r>
      <w:r>
        <w:rPr>
          <w:rFonts w:ascii="Comic Sans MS" w:hAnsi="Comic Sans MS"/>
          <w:color w:val="000000" w:themeColor="text1"/>
          <w:sz w:val="21"/>
          <w:szCs w:val="21"/>
          <w:u w:color="000000" w:themeColor="text1"/>
        </w:rPr>
        <w:t xml:space="preserve">s… </w:t>
      </w:r>
    </w:p>
    <w:p w14:paraId="3808E4B8" w14:textId="77777777" w:rsidR="00227C1A" w:rsidRDefault="00227C1A" w:rsidP="00227C1A">
      <w:pPr>
        <w:ind w:left="284" w:hanging="284"/>
      </w:pPr>
    </w:p>
    <w:p w14:paraId="483B34D8" w14:textId="77777777" w:rsidR="00227C1A" w:rsidRDefault="00227C1A" w:rsidP="00227C1A">
      <w:pPr>
        <w:ind w:left="284" w:hanging="284"/>
      </w:pPr>
      <w:r>
        <w:rPr>
          <w:rStyle w:val="ekvfett"/>
        </w:rPr>
        <w:t>2</w:t>
      </w:r>
      <w:r>
        <w:t xml:space="preserve"> b) Lies Text M 3 noch einmal und suche nach Gründen, weshalb Moore einst trockengelegt wurden. </w:t>
      </w:r>
    </w:p>
    <w:p w14:paraId="22671FAF" w14:textId="77777777" w:rsidR="00227C1A" w:rsidRDefault="00227C1A" w:rsidP="00227C1A">
      <w:pPr>
        <w:ind w:left="284" w:hanging="284"/>
      </w:pPr>
    </w:p>
    <w:p w14:paraId="69372E8D" w14:textId="77777777" w:rsidR="00227C1A" w:rsidRDefault="00227C1A" w:rsidP="00227C1A">
      <w:pPr>
        <w:ind w:left="284" w:hanging="284"/>
      </w:pPr>
      <w:r>
        <w:rPr>
          <w:rStyle w:val="ekvfett"/>
        </w:rPr>
        <w:t>2</w:t>
      </w:r>
      <w:r>
        <w:t xml:space="preserve"> c) Beginne beispielsweise so:</w:t>
      </w:r>
    </w:p>
    <w:p w14:paraId="0501B6FC" w14:textId="77777777" w:rsidR="00227C1A" w:rsidRDefault="00227C1A" w:rsidP="00227C1A">
      <w:pPr>
        <w:ind w:left="284" w:hanging="284"/>
      </w:pPr>
    </w:p>
    <w:p w14:paraId="2DD59A45" w14:textId="77777777" w:rsidR="00227C1A" w:rsidRPr="000E2DD0" w:rsidRDefault="00227C1A" w:rsidP="00227C1A">
      <w:r w:rsidRPr="000E2DD0">
        <w:rPr>
          <w:rFonts w:ascii="Comic Sans MS" w:hAnsi="Comic Sans MS"/>
          <w:color w:val="000000" w:themeColor="text1"/>
          <w:sz w:val="21"/>
          <w:szCs w:val="21"/>
          <w:u w:color="000000" w:themeColor="text1"/>
        </w:rPr>
        <w:tab/>
        <w:t xml:space="preserve">Intaktes Moor: feuchtes Moor </w:t>
      </w:r>
      <w:r w:rsidRPr="000E2DD0">
        <w:rPr>
          <w:rFonts w:ascii="Comic Sans MS" w:hAnsi="Comic Sans MS"/>
          <w:color w:val="000000" w:themeColor="text1"/>
          <w:sz w:val="21"/>
          <w:szCs w:val="21"/>
          <w:u w:color="000000" w:themeColor="text1"/>
        </w:rPr>
        <w:sym w:font="Wingdings" w:char="F0E0"/>
      </w:r>
      <w:r w:rsidRPr="000E2DD0">
        <w:rPr>
          <w:rFonts w:ascii="Comic Sans MS" w:hAnsi="Comic Sans MS"/>
          <w:color w:val="000000" w:themeColor="text1"/>
          <w:sz w:val="21"/>
          <w:szCs w:val="21"/>
          <w:u w:color="000000" w:themeColor="text1"/>
        </w:rPr>
        <w:t>gute Wachstumsbedingungen für …</w:t>
      </w:r>
      <w:r w:rsidRPr="000E2DD0">
        <w:t xml:space="preserve"> </w:t>
      </w:r>
    </w:p>
    <w:p w14:paraId="768C0FCC" w14:textId="77777777" w:rsidR="00227C1A" w:rsidRDefault="00227C1A" w:rsidP="00227C1A">
      <w:pPr>
        <w:ind w:left="284" w:hanging="284"/>
        <w:rPr>
          <w:rStyle w:val="ekvfett"/>
        </w:rPr>
      </w:pPr>
    </w:p>
    <w:p w14:paraId="7646F0EE" w14:textId="77777777" w:rsidR="00227C1A" w:rsidRDefault="00227C1A" w:rsidP="00227C1A">
      <w:pPr>
        <w:ind w:left="284" w:hanging="284"/>
      </w:pPr>
      <w:r w:rsidRPr="00575912">
        <w:rPr>
          <w:rStyle w:val="ekvfett"/>
        </w:rPr>
        <w:t>3</w:t>
      </w:r>
      <w:r w:rsidRPr="00575912">
        <w:t xml:space="preserve"> a) Lies die Texte </w:t>
      </w:r>
      <w:r>
        <w:t xml:space="preserve">M </w:t>
      </w:r>
      <w:r w:rsidRPr="00575912">
        <w:t>4 u</w:t>
      </w:r>
      <w:r>
        <w:t>nd M 5 noch einmal und suche nach Gründen, die für und gegen eine Wiedervernässung ehemaliger Moore sprechen. Liste diese jeweils auf.</w:t>
      </w:r>
    </w:p>
    <w:p w14:paraId="1A95C2FD" w14:textId="77777777" w:rsidR="00227C1A" w:rsidRDefault="00227C1A" w:rsidP="00227C1A">
      <w:pPr>
        <w:ind w:left="284" w:hanging="284"/>
      </w:pPr>
    </w:p>
    <w:p w14:paraId="7E66265E" w14:textId="77777777" w:rsidR="00227C1A" w:rsidRPr="000E2DD0" w:rsidRDefault="00227C1A" w:rsidP="00227C1A">
      <w:pPr>
        <w:ind w:left="284" w:hanging="284"/>
        <w:rPr>
          <w:rStyle w:val="ekvarbeitsanweisungdeutsch"/>
          <w:rFonts w:ascii="Comic Sans MS" w:hAnsi="Comic Sans MS"/>
          <w:sz w:val="21"/>
          <w:szCs w:val="21"/>
        </w:rPr>
      </w:pPr>
      <w:r w:rsidRPr="000E2DD0">
        <w:rPr>
          <w:rStyle w:val="ekvfett"/>
          <w:rFonts w:ascii="Comic Sans MS" w:hAnsi="Comic Sans MS"/>
          <w:sz w:val="21"/>
          <w:szCs w:val="21"/>
        </w:rPr>
        <w:tab/>
      </w:r>
      <w:r w:rsidRPr="000E2DD0">
        <w:rPr>
          <w:rFonts w:ascii="Comic Sans MS" w:hAnsi="Comic Sans MS"/>
          <w:sz w:val="21"/>
          <w:szCs w:val="21"/>
        </w:rPr>
        <w:t>Individuelle Lösung</w:t>
      </w:r>
    </w:p>
    <w:p w14:paraId="05D135F6" w14:textId="79247713" w:rsidR="00774981" w:rsidRDefault="00774981" w:rsidP="00227C1A">
      <w:pPr>
        <w:ind w:left="284" w:hanging="284"/>
        <w:rPr>
          <w:rStyle w:val="ekvarbeitsanweisungdeutsch"/>
        </w:rPr>
      </w:pPr>
    </w:p>
    <w:sectPr w:rsidR="00774981">
      <w:headerReference w:type="default" r:id="rId9"/>
      <w:footerReference w:type="default" r:id="rId10"/>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1BFBB" w14:textId="77777777" w:rsidR="00AD1CF4" w:rsidRDefault="00AD1CF4">
      <w:pPr>
        <w:spacing w:line="240" w:lineRule="auto"/>
      </w:pPr>
      <w:r>
        <w:separator/>
      </w:r>
    </w:p>
  </w:endnote>
  <w:endnote w:type="continuationSeparator" w:id="0">
    <w:p w14:paraId="5F526E2D" w14:textId="77777777" w:rsidR="00AD1CF4" w:rsidRDefault="00AD1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AA37F8" w14:paraId="33F852C6" w14:textId="77777777">
      <w:trPr>
        <w:trHeight w:hRule="exact" w:val="680"/>
      </w:trPr>
      <w:tc>
        <w:tcPr>
          <w:tcW w:w="879" w:type="dxa"/>
          <w:noWrap/>
        </w:tcPr>
        <w:p w14:paraId="6EE09F21" w14:textId="77777777" w:rsidR="00AA37F8" w:rsidRDefault="00F52911">
          <w:pPr>
            <w:pStyle w:val="ekvpaginabild"/>
            <w:jc w:val="both"/>
          </w:pPr>
          <w:r>
            <w:rPr>
              <w:lang w:eastAsia="de-DE"/>
            </w:rPr>
            <w:drawing>
              <wp:inline distT="0" distB="0" distL="0" distR="0" wp14:anchorId="322AFC17" wp14:editId="3615C47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3A45A9F4" w14:textId="078B3D60" w:rsidR="00AA37F8" w:rsidRDefault="00F52911">
          <w:pPr>
            <w:pStyle w:val="ekvpagina"/>
          </w:pPr>
          <w:r>
            <w:t>© Ernst Klett Verlag GmbH, Stuttgart 202</w:t>
          </w:r>
          <w:r w:rsidR="00322EBE">
            <w:t>5</w:t>
          </w:r>
          <w:r>
            <w:t xml:space="preserve"> | www.klett.de | Alle Rechte vorbehalten. Von dieser Druckvorlage ist die Vervielfältigung für den eigenen Unterrichtsgebrauch gestattet. Die Kopiergebühren sind abgegolten.</w:t>
          </w:r>
        </w:p>
      </w:tc>
      <w:tc>
        <w:tcPr>
          <w:tcW w:w="5840" w:type="dxa"/>
          <w:noWrap/>
        </w:tcPr>
        <w:p w14:paraId="1D95BDF3" w14:textId="77777777" w:rsidR="00AA37F8" w:rsidRPr="007F6FCB" w:rsidRDefault="00F52911">
          <w:pPr>
            <w:pStyle w:val="ekvquelle"/>
          </w:pPr>
          <w:r w:rsidRPr="007F6FCB">
            <w:t>Programmbereich Gesellschaftswissenschaften</w:t>
          </w:r>
        </w:p>
        <w:p w14:paraId="14A4D19F" w14:textId="5B435552" w:rsidR="00AA37F8" w:rsidRPr="007F6FCB" w:rsidRDefault="00F52911">
          <w:pPr>
            <w:pStyle w:val="ekvquelle"/>
          </w:pPr>
          <w:r w:rsidRPr="007F6FCB">
            <w:t xml:space="preserve">Autor: </w:t>
          </w:r>
          <w:r w:rsidR="00774981" w:rsidRPr="007F6FCB">
            <w:t>Jens Bickel</w:t>
          </w:r>
        </w:p>
        <w:p w14:paraId="120A7909" w14:textId="53458477" w:rsidR="00AA37F8" w:rsidRDefault="00AA37F8" w:rsidP="00D27F63">
          <w:pPr>
            <w:pStyle w:val="ekvquelle"/>
            <w:ind w:left="0"/>
          </w:pPr>
        </w:p>
      </w:tc>
      <w:tc>
        <w:tcPr>
          <w:tcW w:w="827" w:type="dxa"/>
        </w:tcPr>
        <w:p w14:paraId="36D2118E" w14:textId="77777777" w:rsidR="00AA37F8" w:rsidRDefault="00AA37F8">
          <w:pPr>
            <w:pStyle w:val="ekvpagina"/>
          </w:pPr>
        </w:p>
      </w:tc>
    </w:tr>
  </w:tbl>
  <w:p w14:paraId="588C35C4" w14:textId="77777777" w:rsidR="00AA37F8" w:rsidRDefault="00AA37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293FC" w14:textId="77777777" w:rsidR="00AD1CF4" w:rsidRDefault="00AD1CF4">
      <w:pPr>
        <w:spacing w:line="240" w:lineRule="auto"/>
      </w:pPr>
      <w:r>
        <w:separator/>
      </w:r>
    </w:p>
  </w:footnote>
  <w:footnote w:type="continuationSeparator" w:id="0">
    <w:p w14:paraId="3A386332" w14:textId="77777777" w:rsidR="00AD1CF4" w:rsidRDefault="00AD1C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B582" w14:textId="77777777" w:rsidR="00AA37F8" w:rsidRDefault="00AA37F8">
    <w:pPr>
      <w:pStyle w:val="Kopfzeile"/>
    </w:pPr>
  </w:p>
  <w:p w14:paraId="1A2F3C82" w14:textId="77777777" w:rsidR="00AA37F8" w:rsidRDefault="00AA37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83F59"/>
    <w:multiLevelType w:val="hybridMultilevel"/>
    <w:tmpl w:val="D102BE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70241B8"/>
    <w:multiLevelType w:val="hybridMultilevel"/>
    <w:tmpl w:val="1BB0A2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6702B87"/>
    <w:multiLevelType w:val="hybridMultilevel"/>
    <w:tmpl w:val="620271A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7E5A3E"/>
    <w:multiLevelType w:val="hybridMultilevel"/>
    <w:tmpl w:val="6B7AC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F55ACA"/>
    <w:multiLevelType w:val="hybridMultilevel"/>
    <w:tmpl w:val="620271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D9F6E27"/>
    <w:multiLevelType w:val="hybridMultilevel"/>
    <w:tmpl w:val="D102BE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6BA2927"/>
    <w:multiLevelType w:val="hybridMultilevel"/>
    <w:tmpl w:val="D102BE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C72666"/>
    <w:multiLevelType w:val="hybridMultilevel"/>
    <w:tmpl w:val="D102BE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17169415">
    <w:abstractNumId w:val="3"/>
  </w:num>
  <w:num w:numId="2" w16cid:durableId="1679035992">
    <w:abstractNumId w:val="1"/>
  </w:num>
  <w:num w:numId="3" w16cid:durableId="549224118">
    <w:abstractNumId w:val="7"/>
  </w:num>
  <w:num w:numId="4" w16cid:durableId="184833507">
    <w:abstractNumId w:val="5"/>
  </w:num>
  <w:num w:numId="5" w16cid:durableId="1592010028">
    <w:abstractNumId w:val="4"/>
  </w:num>
  <w:num w:numId="6" w16cid:durableId="65496222">
    <w:abstractNumId w:val="0"/>
  </w:num>
  <w:num w:numId="7" w16cid:durableId="1700009159">
    <w:abstractNumId w:val="6"/>
  </w:num>
  <w:num w:numId="8" w16cid:durableId="153684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F8"/>
    <w:rsid w:val="0002074C"/>
    <w:rsid w:val="0004407D"/>
    <w:rsid w:val="0005581D"/>
    <w:rsid w:val="00065121"/>
    <w:rsid w:val="00086F1F"/>
    <w:rsid w:val="00091659"/>
    <w:rsid w:val="00091D12"/>
    <w:rsid w:val="0009708A"/>
    <w:rsid w:val="000A67DB"/>
    <w:rsid w:val="000B6163"/>
    <w:rsid w:val="000C5F10"/>
    <w:rsid w:val="000C686A"/>
    <w:rsid w:val="000E0A84"/>
    <w:rsid w:val="000F07EC"/>
    <w:rsid w:val="00103D37"/>
    <w:rsid w:val="00111272"/>
    <w:rsid w:val="0013418C"/>
    <w:rsid w:val="00166AB0"/>
    <w:rsid w:val="00166B26"/>
    <w:rsid w:val="001A08B6"/>
    <w:rsid w:val="001A34E2"/>
    <w:rsid w:val="001B6291"/>
    <w:rsid w:val="001C5BFD"/>
    <w:rsid w:val="001D38A7"/>
    <w:rsid w:val="002100FB"/>
    <w:rsid w:val="002129DA"/>
    <w:rsid w:val="00213474"/>
    <w:rsid w:val="00227C1A"/>
    <w:rsid w:val="00272497"/>
    <w:rsid w:val="002821BD"/>
    <w:rsid w:val="0028664A"/>
    <w:rsid w:val="00296C32"/>
    <w:rsid w:val="002A003C"/>
    <w:rsid w:val="002A6128"/>
    <w:rsid w:val="002B66A2"/>
    <w:rsid w:val="002D654A"/>
    <w:rsid w:val="002F7AD5"/>
    <w:rsid w:val="002F7DBE"/>
    <w:rsid w:val="003126EF"/>
    <w:rsid w:val="00315C6B"/>
    <w:rsid w:val="00322EBE"/>
    <w:rsid w:val="003418DD"/>
    <w:rsid w:val="00390F93"/>
    <w:rsid w:val="003B225F"/>
    <w:rsid w:val="003C22DE"/>
    <w:rsid w:val="003E2B90"/>
    <w:rsid w:val="003E5ED0"/>
    <w:rsid w:val="00406684"/>
    <w:rsid w:val="00415577"/>
    <w:rsid w:val="004305B4"/>
    <w:rsid w:val="00440436"/>
    <w:rsid w:val="00444D47"/>
    <w:rsid w:val="004609C6"/>
    <w:rsid w:val="00465D9C"/>
    <w:rsid w:val="004805D7"/>
    <w:rsid w:val="004946A7"/>
    <w:rsid w:val="004D6A9F"/>
    <w:rsid w:val="004E27DF"/>
    <w:rsid w:val="00506B6C"/>
    <w:rsid w:val="0052228B"/>
    <w:rsid w:val="00523D4F"/>
    <w:rsid w:val="00555164"/>
    <w:rsid w:val="005669D8"/>
    <w:rsid w:val="00575912"/>
    <w:rsid w:val="005B0EFC"/>
    <w:rsid w:val="005B180F"/>
    <w:rsid w:val="005B701D"/>
    <w:rsid w:val="005D7DBF"/>
    <w:rsid w:val="005E5D2C"/>
    <w:rsid w:val="0067463B"/>
    <w:rsid w:val="006921D5"/>
    <w:rsid w:val="0069325A"/>
    <w:rsid w:val="006A1950"/>
    <w:rsid w:val="006A2F88"/>
    <w:rsid w:val="006B1274"/>
    <w:rsid w:val="006C63AC"/>
    <w:rsid w:val="007126A6"/>
    <w:rsid w:val="0071341C"/>
    <w:rsid w:val="007156DC"/>
    <w:rsid w:val="0072317D"/>
    <w:rsid w:val="00730661"/>
    <w:rsid w:val="00731139"/>
    <w:rsid w:val="00735CD3"/>
    <w:rsid w:val="007531D6"/>
    <w:rsid w:val="00764336"/>
    <w:rsid w:val="00773D5B"/>
    <w:rsid w:val="00774981"/>
    <w:rsid w:val="00791C9A"/>
    <w:rsid w:val="007951EC"/>
    <w:rsid w:val="007B20F8"/>
    <w:rsid w:val="007B5DF4"/>
    <w:rsid w:val="007B70F4"/>
    <w:rsid w:val="007C1276"/>
    <w:rsid w:val="007D6BDC"/>
    <w:rsid w:val="007D7CB2"/>
    <w:rsid w:val="007F6FCB"/>
    <w:rsid w:val="00830632"/>
    <w:rsid w:val="00842625"/>
    <w:rsid w:val="008461D4"/>
    <w:rsid w:val="00854A6B"/>
    <w:rsid w:val="00874349"/>
    <w:rsid w:val="008802CA"/>
    <w:rsid w:val="00881ACC"/>
    <w:rsid w:val="008A255A"/>
    <w:rsid w:val="008A7B6F"/>
    <w:rsid w:val="008B435F"/>
    <w:rsid w:val="008D3B93"/>
    <w:rsid w:val="008E1EBA"/>
    <w:rsid w:val="00901507"/>
    <w:rsid w:val="00914BDF"/>
    <w:rsid w:val="00917B65"/>
    <w:rsid w:val="00917C9E"/>
    <w:rsid w:val="009221D3"/>
    <w:rsid w:val="00933866"/>
    <w:rsid w:val="009455C5"/>
    <w:rsid w:val="00952F10"/>
    <w:rsid w:val="00953304"/>
    <w:rsid w:val="009560EF"/>
    <w:rsid w:val="009617DF"/>
    <w:rsid w:val="00987C3B"/>
    <w:rsid w:val="00997770"/>
    <w:rsid w:val="009B0D6B"/>
    <w:rsid w:val="009B544D"/>
    <w:rsid w:val="00A00C9B"/>
    <w:rsid w:val="00A43E47"/>
    <w:rsid w:val="00A55AAF"/>
    <w:rsid w:val="00A6341F"/>
    <w:rsid w:val="00A7020C"/>
    <w:rsid w:val="00A759B0"/>
    <w:rsid w:val="00AA12BC"/>
    <w:rsid w:val="00AA37F8"/>
    <w:rsid w:val="00AD1CF4"/>
    <w:rsid w:val="00AF11CE"/>
    <w:rsid w:val="00B0153C"/>
    <w:rsid w:val="00B06365"/>
    <w:rsid w:val="00B23619"/>
    <w:rsid w:val="00B27ED5"/>
    <w:rsid w:val="00B60C5A"/>
    <w:rsid w:val="00B67377"/>
    <w:rsid w:val="00B92BD5"/>
    <w:rsid w:val="00B94484"/>
    <w:rsid w:val="00BA4C8D"/>
    <w:rsid w:val="00BC1178"/>
    <w:rsid w:val="00C27391"/>
    <w:rsid w:val="00C40246"/>
    <w:rsid w:val="00C47ED0"/>
    <w:rsid w:val="00C720B3"/>
    <w:rsid w:val="00CA52E5"/>
    <w:rsid w:val="00CD69AA"/>
    <w:rsid w:val="00D1176F"/>
    <w:rsid w:val="00D27F63"/>
    <w:rsid w:val="00D4538B"/>
    <w:rsid w:val="00D624B8"/>
    <w:rsid w:val="00D71CC4"/>
    <w:rsid w:val="00D735DC"/>
    <w:rsid w:val="00DA0DC4"/>
    <w:rsid w:val="00DD0CE8"/>
    <w:rsid w:val="00DF229D"/>
    <w:rsid w:val="00DF3943"/>
    <w:rsid w:val="00DF523F"/>
    <w:rsid w:val="00E06E9A"/>
    <w:rsid w:val="00E1112B"/>
    <w:rsid w:val="00E224AC"/>
    <w:rsid w:val="00E30CD7"/>
    <w:rsid w:val="00E37A1E"/>
    <w:rsid w:val="00E65761"/>
    <w:rsid w:val="00E70326"/>
    <w:rsid w:val="00E91990"/>
    <w:rsid w:val="00EB39C9"/>
    <w:rsid w:val="00ED4F43"/>
    <w:rsid w:val="00EE0687"/>
    <w:rsid w:val="00EE262B"/>
    <w:rsid w:val="00EF2234"/>
    <w:rsid w:val="00EF3A3E"/>
    <w:rsid w:val="00F021EA"/>
    <w:rsid w:val="00F143E1"/>
    <w:rsid w:val="00F30C48"/>
    <w:rsid w:val="00F339FE"/>
    <w:rsid w:val="00F42872"/>
    <w:rsid w:val="00F52911"/>
    <w:rsid w:val="00F53A7E"/>
    <w:rsid w:val="00F60B80"/>
    <w:rsid w:val="00F61DE5"/>
    <w:rsid w:val="00F826C8"/>
    <w:rsid w:val="00F87E39"/>
    <w:rsid w:val="00F906FF"/>
    <w:rsid w:val="00F97287"/>
    <w:rsid w:val="00FA0492"/>
    <w:rsid w:val="00FC2D49"/>
    <w:rsid w:val="00FD62CB"/>
    <w:rsid w:val="00FD7791"/>
    <w:rsid w:val="00FE24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F6CE3"/>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pPr>
      <w:tabs>
        <w:tab w:val="left" w:pos="340"/>
        <w:tab w:val="left" w:pos="595"/>
        <w:tab w:val="left" w:pos="851"/>
      </w:tabs>
      <w:spacing w:after="0" w:line="254" w:lineRule="exact"/>
    </w:pPr>
    <w:rPr>
      <w:rFonts w:ascii="Arial" w:hAnsi="Arial"/>
      <w:noProof/>
      <w:sz w:val="19"/>
    </w:rPr>
  </w:style>
  <w:style w:type="paragraph" w:styleId="berschrift1">
    <w:name w:val="heading 1"/>
    <w:basedOn w:val="Standard"/>
    <w:link w:val="berschrift1Zchn"/>
    <w:uiPriority w:val="9"/>
    <w:qFormat/>
    <w:pPr>
      <w:tabs>
        <w:tab w:val="clear" w:pos="340"/>
        <w:tab w:val="clear" w:pos="595"/>
        <w:tab w:val="clear" w:pos="851"/>
      </w:tabs>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pPr>
      <w:spacing w:line="240" w:lineRule="auto"/>
    </w:pPr>
    <w:rPr>
      <w:sz w:val="16"/>
    </w:rPr>
  </w:style>
  <w:style w:type="paragraph" w:customStyle="1" w:styleId="ekvkvnummer">
    <w:name w:val="ekv.kv.nummer"/>
    <w:basedOn w:val="Standard"/>
    <w:uiPriority w:val="48"/>
    <w:qFormat/>
    <w:rPr>
      <w:rFonts w:eastAsia="Times New Roman" w:cs="Times New Roman"/>
      <w:sz w:val="24"/>
      <w:szCs w:val="24"/>
      <w:lang w:eastAsia="de-DE"/>
    </w:rPr>
  </w:style>
  <w:style w:type="character" w:styleId="Zeilennummer">
    <w:name w:val="line number"/>
    <w:basedOn w:val="Absatz-Standardschriftart"/>
    <w:uiPriority w:val="99"/>
    <w:semiHidden/>
    <w:unhideWhenUsed/>
  </w:style>
  <w:style w:type="character" w:customStyle="1" w:styleId="ekvsymbol">
    <w:name w:val="ekv.symbol"/>
    <w:basedOn w:val="Absatz-Standardschriftart"/>
    <w:uiPriority w:val="1"/>
    <w:qFormat/>
    <w:rPr>
      <w:rFonts w:ascii="Arial" w:hAnsi="Arial"/>
      <w:noProof/>
      <w:position w:val="-2"/>
      <w:sz w:val="21"/>
      <w:lang w:val="de-DE"/>
    </w:rPr>
  </w:style>
  <w:style w:type="paragraph" w:customStyle="1" w:styleId="ekvaufzhlung">
    <w:name w:val="ekv.aufzählung"/>
    <w:basedOn w:val="Standard"/>
    <w:uiPriority w:val="2"/>
    <w:qFormat/>
    <w:pPr>
      <w:tabs>
        <w:tab w:val="left" w:pos="454"/>
        <w:tab w:val="left" w:pos="794"/>
      </w:tabs>
      <w:ind w:left="340" w:hanging="340"/>
    </w:pPr>
  </w:style>
  <w:style w:type="paragraph" w:customStyle="1" w:styleId="ekvtabelle">
    <w:name w:val="ekv.tabelle"/>
    <w:basedOn w:val="Standard"/>
    <w:qFormat/>
    <w:rPr>
      <w:sz w:val="18"/>
      <w:lang w:eastAsia="de-DE"/>
    </w:rPr>
  </w:style>
  <w:style w:type="table" w:customStyle="1" w:styleId="TabellemithellemGitternetz1">
    <w:name w:val="Tabelle mit hellem Gitternetz1"/>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pPr>
      <w:spacing w:after="0" w:line="240" w:lineRule="auto"/>
    </w:pPr>
    <w:tblPr/>
  </w:style>
  <w:style w:type="paragraph" w:customStyle="1" w:styleId="ekvsprechblase">
    <w:name w:val="ekv.sprechblase"/>
    <w:basedOn w:val="Standard"/>
    <w:uiPriority w:val="99"/>
    <w:semiHidden/>
    <w:qFormat/>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Pr>
      <w:b/>
      <w:sz w:val="24"/>
    </w:rPr>
  </w:style>
  <w:style w:type="paragraph" w:customStyle="1" w:styleId="ekvaufgabenwortkarte">
    <w:name w:val="ekv.aufgaben.wortkarte"/>
    <w:basedOn w:val="Standard"/>
    <w:uiPriority w:val="99"/>
    <w:semiHidden/>
    <w:qFormat/>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pPr>
      <w:shd w:val="clear" w:color="auto" w:fill="A6A6A6" w:themeFill="background1" w:themeFillShade="A6"/>
      <w:spacing w:before="40" w:after="120"/>
    </w:pPr>
  </w:style>
  <w:style w:type="paragraph" w:customStyle="1" w:styleId="ekvboxtext">
    <w:name w:val="ekv.box.text"/>
    <w:basedOn w:val="Standard"/>
    <w:uiPriority w:val="99"/>
    <w:semiHidden/>
    <w:qFormat/>
    <w:pPr>
      <w:shd w:val="clear" w:color="auto" w:fill="D9D9D9" w:themeFill="background1" w:themeFillShade="D9"/>
    </w:pPr>
  </w:style>
  <w:style w:type="paragraph" w:styleId="Kopfzeile">
    <w:name w:val="header"/>
    <w:aliases w:val="ekv.kopfzeile"/>
    <w:basedOn w:val="Standard"/>
    <w:link w:val="KopfzeileZchn"/>
    <w:uiPriority w:val="99"/>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Pr>
      <w:rFonts w:ascii="Arial" w:hAnsi="Arial"/>
      <w:noProof/>
      <w:color w:val="FFFFFF" w:themeColor="background1"/>
      <w:sz w:val="2"/>
    </w:rPr>
  </w:style>
  <w:style w:type="paragraph" w:styleId="Fuzeile">
    <w:name w:val="footer"/>
    <w:aliases w:val="ekv.fußzeile"/>
    <w:basedOn w:val="Standard"/>
    <w:link w:val="FuzeileZchn"/>
    <w:uiPriority w:val="99"/>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Pr>
      <w:rFonts w:ascii="Arial" w:hAnsi="Arial"/>
      <w:noProof/>
      <w:color w:val="FFFFFF" w:themeColor="background1"/>
      <w:sz w:val="2"/>
    </w:rPr>
  </w:style>
  <w:style w:type="paragraph" w:customStyle="1" w:styleId="ekvpagina">
    <w:name w:val="ekv.pagina"/>
    <w:basedOn w:val="Standard"/>
    <w:uiPriority w:val="99"/>
    <w:qFormat/>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pPr>
      <w:spacing w:line="240" w:lineRule="auto"/>
      <w:ind w:right="113"/>
      <w:jc w:val="right"/>
    </w:pPr>
    <w:rPr>
      <w:sz w:val="10"/>
    </w:rPr>
  </w:style>
  <w:style w:type="paragraph" w:customStyle="1" w:styleId="ekvgrundtexthalbe">
    <w:name w:val="ekv.grundtext.halbe"/>
    <w:basedOn w:val="Standard"/>
    <w:qFormat/>
    <w:pPr>
      <w:spacing w:line="127" w:lineRule="exact"/>
    </w:pPr>
  </w:style>
  <w:style w:type="character" w:customStyle="1" w:styleId="ekvhandschriftunterstrichen">
    <w:name w:val="ekv.handschrift.unterstrichen"/>
    <w:basedOn w:val="Absatz-Standardschriftart"/>
    <w:uiPriority w:val="20"/>
    <w:qFormat/>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Pr>
      <w:rFonts w:ascii="Comic Sans MS" w:hAnsi="Comic Sans MS"/>
      <w:noProof/>
      <w:color w:val="000000" w:themeColor="text1"/>
      <w:lang w:val="de-DE"/>
    </w:rPr>
  </w:style>
  <w:style w:type="character" w:customStyle="1" w:styleId="ekvlsung">
    <w:name w:val="ekv.lösung"/>
    <w:basedOn w:val="Absatz-Standardschriftart"/>
    <w:uiPriority w:val="21"/>
    <w:qFormat/>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pPr>
      <w:spacing w:line="370" w:lineRule="exact"/>
    </w:pPr>
    <w:rPr>
      <w:sz w:val="28"/>
    </w:rPr>
  </w:style>
  <w:style w:type="paragraph" w:customStyle="1" w:styleId="ekvbildbeschreibung">
    <w:name w:val="ekv.bildbeschreibung"/>
    <w:basedOn w:val="Standard"/>
    <w:uiPriority w:val="40"/>
    <w:qFormat/>
    <w:pPr>
      <w:shd w:val="clear" w:color="auto" w:fill="D9D9D9"/>
    </w:pPr>
  </w:style>
  <w:style w:type="paragraph" w:customStyle="1" w:styleId="ekvpicto">
    <w:name w:val="ekv.picto"/>
    <w:basedOn w:val="Standard"/>
    <w:semiHidden/>
    <w:qFormat/>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noProof/>
      <w:sz w:val="18"/>
      <w:szCs w:val="18"/>
    </w:rPr>
  </w:style>
  <w:style w:type="character" w:customStyle="1" w:styleId="ekvarbeitsanweisungdeutsch">
    <w:name w:val="ekv.arbeitsanweisung.deutsch"/>
    <w:basedOn w:val="Absatz-Standardschriftart"/>
    <w:uiPriority w:val="3"/>
    <w:qFormat/>
  </w:style>
  <w:style w:type="character" w:customStyle="1" w:styleId="ekvarbeitsanweisungfremdsprache">
    <w:name w:val="ekv.arbeitsanweisung.fremdsprache"/>
    <w:basedOn w:val="Absatz-Standardschriftart"/>
    <w:uiPriority w:val="4"/>
    <w:qFormat/>
    <w:rPr>
      <w:i/>
    </w:rPr>
  </w:style>
  <w:style w:type="paragraph" w:customStyle="1" w:styleId="ekvbild">
    <w:name w:val="ekv.bild"/>
    <w:basedOn w:val="Standard"/>
    <w:uiPriority w:val="5"/>
    <w:qFormat/>
    <w:pPr>
      <w:spacing w:line="240" w:lineRule="auto"/>
    </w:pPr>
  </w:style>
  <w:style w:type="paragraph" w:customStyle="1" w:styleId="ekvbildlegende">
    <w:name w:val="ekv.bildlegende"/>
    <w:basedOn w:val="Standard"/>
    <w:uiPriority w:val="39"/>
    <w:qFormat/>
    <w:rPr>
      <w:sz w:val="17"/>
    </w:rPr>
  </w:style>
  <w:style w:type="character" w:customStyle="1" w:styleId="ekvfett">
    <w:name w:val="ekv.fett"/>
    <w:basedOn w:val="Absatz-Standardschriftart"/>
    <w:uiPriority w:val="29"/>
    <w:qFormat/>
    <w:rPr>
      <w:b/>
    </w:rPr>
  </w:style>
  <w:style w:type="character" w:customStyle="1" w:styleId="ekvfettkursiv">
    <w:name w:val="ekv.fett.kursiv"/>
    <w:basedOn w:val="Absatz-Standardschriftart"/>
    <w:uiPriority w:val="31"/>
    <w:qFormat/>
    <w:rPr>
      <w:b/>
      <w:i/>
    </w:rPr>
  </w:style>
  <w:style w:type="character" w:customStyle="1" w:styleId="ekvkursiv">
    <w:name w:val="ekv.kursiv"/>
    <w:basedOn w:val="Absatz-Standardschriftart"/>
    <w:uiPriority w:val="30"/>
    <w:qFormat/>
    <w:rPr>
      <w:i/>
    </w:rPr>
  </w:style>
  <w:style w:type="character" w:customStyle="1" w:styleId="ekvhandschriftunterstrichenausgeblendet">
    <w:name w:val="ekv.handschrift.unterstrichen.ausgeblendet"/>
    <w:basedOn w:val="Absatz-Standardschriftart"/>
    <w:uiPriority w:val="99"/>
    <w:semiHidden/>
    <w:qFormat/>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pPr>
      <w:spacing w:line="240" w:lineRule="auto"/>
      <w:jc w:val="center"/>
    </w:pPr>
    <w:rPr>
      <w:sz w:val="22"/>
    </w:rPr>
  </w:style>
  <w:style w:type="paragraph" w:customStyle="1" w:styleId="ekvrechendreiecklinks">
    <w:name w:val="ekv.rechendreieck.links"/>
    <w:basedOn w:val="Standard"/>
    <w:uiPriority w:val="99"/>
    <w:semiHidden/>
    <w:qFormat/>
    <w:pPr>
      <w:ind w:left="113"/>
    </w:pPr>
    <w:rPr>
      <w:sz w:val="24"/>
    </w:rPr>
  </w:style>
  <w:style w:type="paragraph" w:customStyle="1" w:styleId="ekvschreiblinie">
    <w:name w:val="ekv.schreiblinie"/>
    <w:basedOn w:val="Standard"/>
    <w:uiPriority w:val="32"/>
    <w:qFormat/>
    <w:pPr>
      <w:tabs>
        <w:tab w:val="right" w:pos="9356"/>
      </w:tabs>
      <w:spacing w:line="452" w:lineRule="exact"/>
    </w:pPr>
  </w:style>
  <w:style w:type="paragraph" w:customStyle="1" w:styleId="ekvrechendreieckzentriert">
    <w:name w:val="ekv.rechendreieck.zentriert"/>
    <w:basedOn w:val="ekvrechendreiecklinks"/>
    <w:uiPriority w:val="99"/>
    <w:semiHidden/>
    <w:qFormat/>
    <w:pPr>
      <w:ind w:left="0"/>
      <w:jc w:val="center"/>
    </w:pPr>
  </w:style>
  <w:style w:type="paragraph" w:customStyle="1" w:styleId="ekvrechendreieckrechts">
    <w:name w:val="ekv.rechendreieck.rechts"/>
    <w:basedOn w:val="ekvrechendreiecklinks"/>
    <w:uiPriority w:val="99"/>
    <w:semiHidden/>
    <w:qFormat/>
    <w:pPr>
      <w:ind w:left="0" w:right="113"/>
      <w:jc w:val="right"/>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noProof/>
      <w:sz w:val="20"/>
      <w:szCs w:val="20"/>
    </w:rPr>
  </w:style>
  <w:style w:type="paragraph" w:customStyle="1" w:styleId="ekvuhr">
    <w:name w:val="ekv.uhr"/>
    <w:basedOn w:val="Standard"/>
    <w:uiPriority w:val="99"/>
    <w:semiHidden/>
    <w:qFormat/>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pPr>
      <w:spacing w:line="240" w:lineRule="auto"/>
    </w:pPr>
  </w:style>
  <w:style w:type="character" w:customStyle="1" w:styleId="ekvlsungunterstrichenausgeblendet">
    <w:name w:val="ekv.lösung.unterstrichen.ausgeblendet"/>
    <w:basedOn w:val="Absatz-Standardschriftart"/>
    <w:uiPriority w:val="99"/>
    <w:semiHidden/>
    <w:qFormat/>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Pr>
      <w:rFonts w:ascii="Times New Roman" w:hAnsi="Times New Roman"/>
      <w:i/>
      <w:color w:val="FFFFFF" w:themeColor="background1"/>
      <w:sz w:val="20"/>
      <w:u w:val="single" w:color="000000" w:themeColor="text1"/>
    </w:rPr>
  </w:style>
  <w:style w:type="paragraph" w:customStyle="1" w:styleId="ekvue1arial">
    <w:name w:val="ekv.ue1.arial"/>
    <w:basedOn w:val="Standard"/>
    <w:qFormat/>
    <w:pPr>
      <w:spacing w:line="240" w:lineRule="auto"/>
    </w:pPr>
    <w:rPr>
      <w:b/>
      <w:sz w:val="41"/>
    </w:rPr>
  </w:style>
  <w:style w:type="paragraph" w:customStyle="1" w:styleId="ekvue2arial">
    <w:name w:val="ekv.ue2.arial"/>
    <w:basedOn w:val="Standard"/>
    <w:qFormat/>
    <w:pPr>
      <w:spacing w:line="240" w:lineRule="auto"/>
    </w:pPr>
    <w:rPr>
      <w:b/>
      <w:sz w:val="27"/>
    </w:rPr>
  </w:style>
  <w:style w:type="paragraph" w:customStyle="1" w:styleId="ekvue3arial">
    <w:name w:val="ekv.ue3.arial"/>
    <w:basedOn w:val="Standard"/>
    <w:qFormat/>
    <w:pPr>
      <w:spacing w:line="240" w:lineRule="auto"/>
    </w:pPr>
    <w:rPr>
      <w:b/>
    </w:rPr>
  </w:style>
  <w:style w:type="paragraph" w:customStyle="1" w:styleId="ekvschnittbox">
    <w:name w:val="ekv.schnittbox"/>
    <w:basedOn w:val="Standard"/>
    <w:uiPriority w:val="99"/>
    <w:semiHidden/>
    <w:qFormat/>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pPr>
      <w:spacing w:line="240" w:lineRule="auto"/>
    </w:pPr>
    <w:rPr>
      <w:b/>
      <w:sz w:val="50"/>
    </w:rPr>
  </w:style>
  <w:style w:type="paragraph" w:customStyle="1" w:styleId="ekvgrundtexttimes">
    <w:name w:val="ekv.grundtext.times"/>
    <w:basedOn w:val="Standard"/>
    <w:qFormat/>
    <w:rPr>
      <w:rFonts w:ascii="Times New Roman" w:hAnsi="Times New Roman"/>
      <w:sz w:val="21"/>
    </w:rPr>
  </w:style>
  <w:style w:type="paragraph" w:customStyle="1" w:styleId="ekvue1times">
    <w:name w:val="ekv.ue1.times"/>
    <w:basedOn w:val="Standard"/>
    <w:uiPriority w:val="13"/>
    <w:qFormat/>
    <w:pPr>
      <w:spacing w:line="240" w:lineRule="auto"/>
    </w:pPr>
    <w:rPr>
      <w:rFonts w:ascii="Times New Roman" w:hAnsi="Times New Roman"/>
      <w:b/>
      <w:sz w:val="43"/>
    </w:rPr>
  </w:style>
  <w:style w:type="paragraph" w:customStyle="1" w:styleId="ekvue2times">
    <w:name w:val="ekv.ue2.times"/>
    <w:basedOn w:val="Standard"/>
    <w:uiPriority w:val="14"/>
    <w:qFormat/>
    <w:pPr>
      <w:spacing w:line="240" w:lineRule="auto"/>
    </w:pPr>
    <w:rPr>
      <w:rFonts w:ascii="Times New Roman" w:hAnsi="Times New Roman"/>
      <w:b/>
      <w:sz w:val="29"/>
    </w:rPr>
  </w:style>
  <w:style w:type="paragraph" w:customStyle="1" w:styleId="ekvue3times">
    <w:name w:val="ekv.ue3.times"/>
    <w:basedOn w:val="Standard"/>
    <w:uiPriority w:val="15"/>
    <w:qFormat/>
    <w:pPr>
      <w:spacing w:line="240" w:lineRule="auto"/>
    </w:pPr>
    <w:rPr>
      <w:rFonts w:ascii="Times New Roman" w:hAnsi="Times New Roman"/>
      <w:b/>
      <w:sz w:val="21"/>
    </w:rPr>
  </w:style>
  <w:style w:type="character" w:styleId="Platzhaltertext">
    <w:name w:val="Placeholder Text"/>
    <w:basedOn w:val="Absatz-Standardschriftart"/>
    <w:uiPriority w:val="99"/>
    <w:semiHidden/>
    <w:rPr>
      <w:color w:val="808080"/>
    </w:rPr>
  </w:style>
  <w:style w:type="paragraph" w:customStyle="1" w:styleId="ekvquelle">
    <w:name w:val="ekv.quelle"/>
    <w:basedOn w:val="Standard"/>
    <w:uiPriority w:val="99"/>
    <w:qFormat/>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pPr>
      <w:ind w:left="57"/>
    </w:pPr>
    <w:rPr>
      <w:sz w:val="18"/>
    </w:rPr>
  </w:style>
  <w:style w:type="paragraph" w:customStyle="1" w:styleId="ekvtabellezentriert">
    <w:name w:val="ekv.tabelle.zentriert"/>
    <w:basedOn w:val="Standard"/>
    <w:qFormat/>
    <w:pPr>
      <w:jc w:val="center"/>
    </w:pPr>
    <w:rPr>
      <w:sz w:val="18"/>
    </w:rPr>
  </w:style>
  <w:style w:type="character" w:customStyle="1" w:styleId="ekvsymbolaufzhlung">
    <w:name w:val="ekv.symbol.aufzählung"/>
    <w:basedOn w:val="Absatz-Standardschriftart"/>
    <w:uiPriority w:val="1"/>
    <w:qFormat/>
    <w:rPr>
      <w:sz w:val="17"/>
    </w:rPr>
  </w:style>
  <w:style w:type="character" w:customStyle="1" w:styleId="ekvsymbolaufzhlungszeichen">
    <w:name w:val="ekv.symbol.aufzählungszeichen"/>
    <w:basedOn w:val="Absatz-Standardschriftart"/>
    <w:uiPriority w:val="1"/>
    <w:semiHidden/>
    <w:qFormat/>
    <w:rPr>
      <w:sz w:val="17"/>
    </w:rPr>
  </w:style>
  <w:style w:type="paragraph" w:customStyle="1" w:styleId="ekvtabellevertikal">
    <w:name w:val="ekv.tabelle.vertikal"/>
    <w:basedOn w:val="Standard"/>
    <w:pPr>
      <w:tabs>
        <w:tab w:val="clear" w:pos="595"/>
      </w:tabs>
      <w:spacing w:before="120" w:after="120" w:line="200" w:lineRule="exact"/>
    </w:pPr>
    <w:rPr>
      <w:rFonts w:eastAsia="Times New Roman" w:cs="Times New Roman"/>
      <w:noProof w:val="0"/>
      <w:sz w:val="18"/>
      <w:szCs w:val="20"/>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table" w:customStyle="1" w:styleId="THWTabelle">
    <w:name w:val="THW Tabelle"/>
    <w:basedOn w:val="NormaleTabelle"/>
    <w:uiPriority w:val="99"/>
    <w:pPr>
      <w:spacing w:after="0" w:line="240" w:lineRule="auto"/>
    </w:pPr>
    <w:rPr>
      <w:rFonts w:ascii="Arial" w:hAnsi="Arial" w:cs="Arial"/>
    </w:rPr>
    <w:tblPr>
      <w:tblStyleRowBandSize w:val="1"/>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left w:w="85" w:type="dxa"/>
        <w:bottom w:w="85" w:type="dxa"/>
        <w:right w:w="85" w:type="dxa"/>
      </w:tblCellMar>
    </w:tblPr>
    <w:trPr>
      <w:cantSplit/>
    </w:trPr>
    <w:tblStylePr w:type="firstRow">
      <w:rPr>
        <w:b/>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band2Horz">
      <w:tblPr/>
      <w:tcPr>
        <w:shd w:val="clear" w:color="auto" w:fill="F2F2F2" w:themeFill="background1" w:themeFillShade="F2"/>
      </w:tcPr>
    </w:tblStylePr>
  </w:style>
  <w:style w:type="paragraph" w:styleId="Listenabsatz">
    <w:name w:val="List Paragraph"/>
    <w:basedOn w:val="Standard"/>
    <w:uiPriority w:val="34"/>
    <w:qFormat/>
    <w:rsid w:val="007749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4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9FAF-1AA2-4D59-AB96-A6F3E8D9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2314</Words>
  <Characters>14579</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Joseph, Henriette</cp:lastModifiedBy>
  <cp:revision>127</cp:revision>
  <cp:lastPrinted>2016-12-23T16:36:00Z</cp:lastPrinted>
  <dcterms:created xsi:type="dcterms:W3CDTF">2025-01-11T20:56:00Z</dcterms:created>
  <dcterms:modified xsi:type="dcterms:W3CDTF">2025-02-06T12:20:00Z</dcterms:modified>
</cp:coreProperties>
</file>