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ic_32_gruppenarbeit_3.png" ContentType="image/.PNG"/>
  <Override PartName="/customUI/images/ic_32_blatt.png" ContentType="image/.PNG"/>
  <Override PartName="/customUI/images/ic_32_arbeitsheft.png" ContentType="image/.PNG"/>
  <Override PartName="/customUI/images/ic_32_haecken.png" ContentType="image/.PNG"/>
  <Override PartName="/customUI/images/ic_32_smiley1.png" ContentType="image/.PNG"/>
  <Override PartName="/customUI/images/ic_32_blattverweis.png" ContentType="image/.PNG"/>
  <Override PartName="/customUI/images/ic_32_kreisgespraech.png" ContentType="image/.PNG"/>
  <Override PartName="/customUI/images/ic_32_aufzaehlung.png" ContentType="image/.PNG"/>
  <Override PartName="/customUI/images/ic_32_ja_gut.png" ContentType="image/.PNG"/>
  <Override PartName="/customUI/images/ic_32_loesungen.png" ContentType="image/.PNG"/>
  <Override PartName="/customUI/images/icpictos.png" ContentType="image/.PNG"/>
  <Override PartName="/customUI/images/ic_32_frage.png" ContentType="image/.PNG"/>
  <Override PartName="/customUI/images/ic_32_verweis_3.png" ContentType="image/.PNG"/>
  <Override PartName="/customUI/images/ic_32_uhr.png" ContentType="image/.PNG"/>
  <Override PartName="/customUI/images/ic_32_arbeitsheftverweis.png" ContentType="image/.PNG"/>
  <Override PartName="/customUI/images/ic_32_ankreuzkaestchenmithaeckchen.png" ContentType="image/.PNG"/>
  <Override PartName="/customUI/images/ic_32_schere.png" ContentType="image/.PNG"/>
  <Override PartName="/customUI/images/ic_32_kleber.png" ContentType="image/.PNG"/>
  <Override PartName="/customUI/images/ic_32_taschenrechner.png" ContentType="image/.PNG"/>
  <Override PartName="/customUI/images/ic_32_schreiben_2.png" ContentType="image/.PNG"/>
  <Override PartName="/customUI/images/ic_32_differenzierung.png" ContentType="image/.PNG"/>
  <Override PartName="/customUI/images/ic_32_leicht.png" ContentType="image/.PNG"/>
  <Override PartName="/customUI/images/ic_32_sprechblase.png" ContentType="image/.PNG"/>
  <Override PartName="/customUI/images/ic_32_audio_cd_sprache.png" ContentType="image/.PNG"/>
  <Override PartName="/customUI/images/ic_32_sprechen_1.png" ContentType="image/.PNG"/>
  <Override PartName="/customUI/images/ic_32_achtung.png" ContentType="image/.PNG"/>
  <Override PartName="/customUI/images/ic_32_aufgabenkarte.png" ContentType="image/.PNG"/>
  <Override PartName="/customUI/images/ic_32_schwer.png" ContentType="image/.PNG"/>
  <Override PartName="/customUI/images/ic_32_inklusion.png" ContentType="image/.PNG"/>
  <Override PartName="/customUI/images/ic_32_methoden_kompetenz.png" ContentType="image/.PNG"/>
  <Override PartName="/customUI/images/ic_32_bildschirm.png" ContentType="image/.PNG"/>
  <Override PartName="/customUI/images/ic_32_audio.png" ContentType="image/.PNG"/>
  <Override PartName="/customUI/images/ic_32_gruppenarbeit.png" ContentType="image/.PNG"/>
  <Override PartName="/customUI/images/ic_32_smiley2.png" ContentType="image/.PNG"/>
  <Override PartName="/customUI/images/ic_32_internet.png" ContentType="image/.PNG"/>
  <Override PartName="/customUI/images/ic_32_aufzaehlung_1.png" ContentType="image/.PNG"/>
  <Override PartName="/customUI/images/ic_32_teil.png" ContentType="image/.PNG"/>
  <Override PartName="/customUI/images/ic_32_video.png" ContentType="image/.PNG"/>
  <Override PartName="/customUI/images/ic_32_mittel.png" ContentType="image/.PNG"/>
  <Override PartName="/customUI/images/idschriften.png" ContentType="image/.PNG"/>
  <Override PartName="/customUI/images/ic_32_interkulturell.png" ContentType="image/.PNG"/>
  <Override PartName="/customUI/images/ic_32_tipp.png" ContentType="image/.PNG"/>
  <Override PartName="/customUI/images/ic_32_verweis_1.png" ContentType="image/.PNG"/>
  <Override PartName="/customUI/images/ic_32_kreuzwortraetsel.png" ContentType="image/.PNG"/>
  <Override PartName="/customUI/images/ic_32_partnerarbeit.png" ContentType="image/.PNG"/>
  <Override PartName="/customUI/images/ic_32_pfeil.png" ContentType="image/.PNG"/>
  <Override PartName="/customUI/images/ic_32_textbox.png" ContentType="image/.PNG"/>
  <Override PartName="/customUI/images/ic_32_verbinden.png" ContentType="image/.PNG"/>
  <Override PartName="/customUI/images/ic_32_zahlenmauer_vierstoeckig.png" ContentType="image/.PNG"/>
  <Override PartName="/customUI/images/ic_32_film.png" ContentType="image/.PNG"/>
  <Override PartName="/customUI/images/ic_32_medienkompetenz.png" ContentType="image/.PNG"/>
  <Override PartName="/customUI/images/ic_32_ankreuzkaestchen.png" ContentType="image/.PNG"/>
  <Override PartName="/customUI/images/icsymbole.png" ContentType="image/.PNG"/>
  <Override PartName="/customUI/images/ic_32_gruppenarbeit_2.png" ContentType="image/.PNG"/>
  <Override PartName="/customUI/images/ic_32_verschriften.png" ContentType="image/.PNG"/>
  <Override PartName="/customUI/images/ic_32_lineal.png" ContentType="image/.PNG"/>
  <Override PartName="/customUI/images/ic_32_grafik_einfuegen.png" ContentType="image/.PNG"/>
  <Override PartName="/customUI/images/ic_32_rechendreieck.png" ContentType="image/.PNG"/>
  <Override PartName="/customUI/images/icelemente.png" ContentType="image/.PNG"/>
  <Override PartName="/customUI/images/ic_32_verweis_4.png" ContentType="image/.PNG"/>
  <Override PartName="/customUI/images/icplatzhalter.png" ContentType="image/.PNG"/>
  <Override PartName="/customUI/images/ic_32_sprachsensibilitaet.png" ContentType="image/.PNG"/>
  <Override PartName="/customUI/images/ic_32_ankreuzen.png" ContentType="image/.PNG"/>
  <Override PartName="/customUI/images/ic_32_schnittbox.png" ContentType="image/.PNG"/>
  <Override PartName="/customUI/images/ic_32_cdrom.png" ContentType="image/.PNG"/>
  <Override PartName="/customUI/images/ic_32_partnerarbeit_2.png" ContentType="image/.PNG"/>
  <Override PartName="/customUI/images/ic_32_lupe.png" ContentType="image/.PNG"/>
  <Override PartName="/customUI/images/ic_32_malen.png" ContentType="image/.PNG"/>
  <Override PartName="/customUI/images/ic_32_sprechen_2.png" ContentType="image/.PNG"/>
  <Override PartName="/customUI/images/ic_32_interaktiv.png" ContentType="image/.PNG"/>
  <Override PartName="/customUI/images/ic_32_einzelarbeit.png" ContentType="image/.PNG"/>
  <Override PartName="/customUI/images/ic_32_zahlenmauer_dreistoeckig.png" ContentType="image/.PNG"/>
  <Override PartName="/customUI/images/ic_32_achte_auf.png" ContentType="image/.PNG"/>
  <Override PartName="/customUI/images/ic_32_buch.png" ContentType="image/.PNG"/>
  <Override PartName="/customUI/images/ic_32_nein_schlecht.png" ContentType="image/.PNG"/>
  <Override PartName="/customUI/images/ic_32_schreiben_3.png" ContentType="image/.PNG"/>
  <Override PartName="/customUI/images/ic_32_aufgabenkarte-grau.png" ContentType="image/.PNG"/>
  <Override PartName="/customUI/images/ic_32_smiley3.png" ContentType="image/.PNG"/>
  <Override PartName="/customUI/images/ic_32_geben_nehmen.png" ContentType="image/.PNG"/>
  <Override PartName="/customUI/images/ic_32_einzelarbeit_2.png" ContentType="image/.PNG"/>
  <Override PartName="/customUI/images/ic_32_hoeren.png" ContentType="image/.PNG"/>
  <Override PartName="/customUI/images/ic_32_nachspuren.png" ContentType="image/.PNG"/>
  <Override PartName="/customUI/images/ic_32_praesentieren.png" ContentType="image/.PNG"/>
  <Override PartName="/customUI/images/ic_32_taschenrechner_2.png" ContentType="image/.PNG"/>
  <Override PartName="/customUI/images/ic_32_verweis_2.png" ContentType="image/.PNG"/>
  <Override PartName="/customUI/images/ic_32_anstrich.png" ContentType="image/.PNG"/>
  <Override PartName="/customUI/images/ic_32_aufgabenkarte-weiss.png" ContentType="image/.PNG"/>
  <Override PartName="/customUI/images/ic_32_dokument.png" ContentType="image/.PNG"/>
  <Override PartName="/customUI/images/ic_32_lesen.png" ContentType="image/.PNG"/>
  <Override PartName="/customUI/images/ic_32_aufzaehlung_2.png" ContentType="image/.PNG"/>
  <Override PartName="/customUI/images/ic_32_checkliste.png" ContentType="image/.PNG"/>
  <Override PartName="/customUI/images/ic_32_zahlenmauer_zweistoeckig.png" ContentType="image/.PNG"/>
  <Override PartName="/customUI/images/ic_32_klatschen.png" ContentType="image/.PNG"/>
  <Override PartName="/customUI/images/ic_32_einkreisen.png" ContentType="image/.PNG"/>
  <Override PartName="/customUI/images/ic_32_schreiben_1.png" ContentType="image/.PNG"/>
  <Override PartName="/customUI/images/ic_32_koenig.png" ContentType="image/.PNG"/>
</Types>
</file>

<file path=_rels/.rels><?xml version="1.0" encoding="UTF-8" standalone="yes"?>
<Relationships xmlns="http://schemas.openxmlformats.org/package/2006/relationships"><Relationship Id="Rcd5a128b9b8942cb"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510FBC30" w:rsidR="00583FC8" w:rsidRPr="007C1230" w:rsidRDefault="00583FC8" w:rsidP="007C1230">
            <w:pPr>
              <w:pStyle w:val="ekvkvnummer"/>
            </w:pPr>
            <w:r w:rsidRPr="007C1230">
              <w:t xml:space="preserve">KV </w:t>
            </w:r>
          </w:p>
        </w:tc>
        <w:tc>
          <w:tcPr>
            <w:tcW w:w="1010" w:type="dxa"/>
            <w:tcBorders>
              <w:top w:val="nil"/>
              <w:left w:val="nil"/>
              <w:bottom w:val="nil"/>
              <w:right w:val="nil"/>
            </w:tcBorders>
            <w:noWrap/>
            <w:vAlign w:val="bottom"/>
          </w:tcPr>
          <w:p w14:paraId="47FE1F61" w14:textId="63B34F2F"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1A540BBA" w14:textId="77777777" w:rsidR="005E1109" w:rsidRDefault="005E1109" w:rsidP="005E1109">
      <w:pPr>
        <w:rPr>
          <w:rFonts w:ascii="Arial Narrow" w:hAnsi="Arial Narrow" w:cs="Arial"/>
          <w:b/>
          <w:bCs/>
          <w:color w:val="000000"/>
          <w:sz w:val="28"/>
          <w:szCs w:val="28"/>
          <w14:textOutline w14:w="0" w14:cap="flat" w14:cmpd="sng" w14:algn="ctr">
            <w14:noFill/>
            <w14:prstDash w14:val="solid"/>
            <w14:bevel/>
          </w14:textOutline>
        </w:rPr>
      </w:pPr>
      <w:bookmarkStart w:id="0" w:name="bmStart"/>
      <w:bookmarkEnd w:id="0"/>
      <w:proofErr w:type="spellStart"/>
      <w:r>
        <w:rPr>
          <w:rFonts w:ascii="Arial Narrow" w:hAnsi="Arial Narrow" w:cs="Arial"/>
          <w:b/>
          <w:bCs/>
          <w:color w:val="000000"/>
          <w:sz w:val="28"/>
          <w:szCs w:val="28"/>
          <w14:textOutline w14:w="0" w14:cap="flat" w14:cmpd="sng" w14:algn="ctr">
            <w14:noFill/>
            <w14:prstDash w14:val="solid"/>
            <w14:bevel/>
          </w14:textOutline>
        </w:rPr>
        <w:t>Riebeckstraße</w:t>
      </w:r>
      <w:proofErr w:type="spellEnd"/>
      <w:r>
        <w:rPr>
          <w:rFonts w:ascii="Arial Narrow" w:hAnsi="Arial Narrow" w:cs="Arial"/>
          <w:b/>
          <w:bCs/>
          <w:color w:val="000000"/>
          <w:sz w:val="28"/>
          <w:szCs w:val="28"/>
          <w14:textOutline w14:w="0" w14:cap="flat" w14:cmpd="sng" w14:algn="ctr">
            <w14:noFill/>
            <w14:prstDash w14:val="solid"/>
            <w14:bevel/>
          </w14:textOutline>
        </w:rPr>
        <w:t xml:space="preserve"> 63 – Die Geschichte des Ortes</w:t>
      </w:r>
    </w:p>
    <w:p w14:paraId="2552A35B" w14:textId="77777777" w:rsidR="005E1109" w:rsidRDefault="005E1109" w:rsidP="005E1109">
      <w:pPr>
        <w:rPr>
          <w:rFonts w:ascii="Arial Narrow" w:hAnsi="Arial Narrow" w:cs="Arial"/>
          <w:b/>
          <w:bCs/>
          <w:color w:val="000000"/>
          <w14:textOutline w14:w="0" w14:cap="flat" w14:cmpd="sng" w14:algn="ctr">
            <w14:noFill/>
            <w14:prstDash w14:val="solid"/>
            <w14:bevel/>
          </w14:textOutline>
        </w:rPr>
      </w:pPr>
    </w:p>
    <w:p w14:paraId="6E51AA28"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Deutsches Kaiserreich</w:t>
      </w:r>
    </w:p>
    <w:p w14:paraId="4DF9A10A" w14:textId="150B1D88" w:rsidR="005E1109" w:rsidRPr="00253BE3" w:rsidRDefault="005E1109" w:rsidP="005E1109">
      <w:pPr>
        <w:rPr>
          <w:sz w:val="22"/>
        </w:rPr>
      </w:pPr>
      <w:r w:rsidRPr="00253BE3">
        <w:rPr>
          <w:rFonts w:ascii="Arial Narrow" w:hAnsi="Arial Narrow" w:cs="Arial"/>
          <w:color w:val="000000"/>
          <w:sz w:val="22"/>
          <w14:textOutline w14:w="0" w14:cap="flat" w14:cmpd="sng" w14:algn="ctr">
            <w14:noFill/>
            <w14:prstDash w14:val="solid"/>
            <w14:bevel/>
          </w14:textOutline>
        </w:rPr>
        <w:t>Die städtische »Zwangsarbeitsanstalt zu St. Georg« wurde im Jahr 1892 fertiggestellt und war die Nachfolgeorganisation des »Georgenhaus zu Leipzig«, das bis in die 1870er-Jahre im Stadtzentrum Leipzigs als Armen-, Zucht- und Waisenhaus fungierte. Die zweite Phase der Industrialisierung in Deutschland trieb die Prekarisierung der Gesellschaft in einem ungekannten Maße voran. In die Arbeitsanstalten des Deutschen Kaiserreichs – so auch in Leipzig – wurden zu dieser Zeit Personengruppen zwangseingewiesen, die seither als „randständig“ stigmatisiert wurden: sogenannte Arbeits- und Obdachlose, Bettlerinnen</w:t>
      </w:r>
      <w:r w:rsidR="008A6C2C" w:rsidRPr="00253BE3">
        <w:rPr>
          <w:rFonts w:ascii="Arial Narrow" w:hAnsi="Arial Narrow" w:cs="Arial"/>
          <w:color w:val="000000"/>
          <w:sz w:val="22"/>
          <w14:textOutline w14:w="0" w14:cap="flat" w14:cmpd="sng" w14:algn="ctr">
            <w14:noFill/>
            <w14:prstDash w14:val="solid"/>
            <w14:bevel/>
          </w14:textOutline>
        </w:rPr>
        <w:t xml:space="preserve"> und Bettler</w:t>
      </w:r>
      <w:r w:rsidRPr="00253BE3">
        <w:rPr>
          <w:rFonts w:ascii="Arial Narrow" w:hAnsi="Arial Narrow" w:cs="Arial"/>
          <w:color w:val="000000"/>
          <w:sz w:val="22"/>
          <w14:textOutline w14:w="0" w14:cap="flat" w14:cmpd="sng" w14:algn="ctr">
            <w14:noFill/>
            <w14:prstDash w14:val="solid"/>
            <w14:bevel/>
          </w14:textOutline>
        </w:rPr>
        <w:t xml:space="preserve">, Kranke sowie Prostituierte. Unter einer repressiven Ägide sollte geleistete Pflichtarbeit in den Anstalten der „Erziehung“ ihrer Insassinnen </w:t>
      </w:r>
      <w:r w:rsidR="008A6C2C" w:rsidRPr="00253BE3">
        <w:rPr>
          <w:rFonts w:ascii="Arial Narrow" w:hAnsi="Arial Narrow" w:cs="Arial"/>
          <w:color w:val="000000"/>
          <w:sz w:val="22"/>
          <w14:textOutline w14:w="0" w14:cap="flat" w14:cmpd="sng" w14:algn="ctr">
            <w14:noFill/>
            <w14:prstDash w14:val="solid"/>
            <w14:bevel/>
          </w14:textOutline>
        </w:rPr>
        <w:t xml:space="preserve">und Insassen </w:t>
      </w:r>
      <w:r w:rsidRPr="00253BE3">
        <w:rPr>
          <w:rFonts w:ascii="Arial Narrow" w:hAnsi="Arial Narrow" w:cs="Arial"/>
          <w:color w:val="000000"/>
          <w:sz w:val="22"/>
          <w14:textOutline w14:w="0" w14:cap="flat" w14:cmpd="sng" w14:algn="ctr">
            <w14:noFill/>
            <w14:prstDash w14:val="solid"/>
            <w14:bevel/>
          </w14:textOutline>
        </w:rPr>
        <w:t>dienen.</w:t>
      </w:r>
    </w:p>
    <w:p w14:paraId="7CA3D4AC"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p>
    <w:p w14:paraId="3422B4BC"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Weimarer Republik</w:t>
      </w:r>
    </w:p>
    <w:p w14:paraId="327C59A7" w14:textId="163F5E85" w:rsidR="005E1109" w:rsidRPr="00253BE3" w:rsidRDefault="005E1109" w:rsidP="005E1109">
      <w:pPr>
        <w:rPr>
          <w:sz w:val="22"/>
        </w:rPr>
      </w:pPr>
      <w:r w:rsidRPr="00253BE3">
        <w:rPr>
          <w:rFonts w:ascii="Arial Narrow" w:hAnsi="Arial Narrow" w:cs="Arial"/>
          <w:color w:val="000000"/>
          <w:sz w:val="22"/>
          <w14:textOutline w14:w="0" w14:cap="flat" w14:cmpd="sng" w14:algn="ctr">
            <w14:noFill/>
            <w14:prstDash w14:val="solid"/>
            <w14:bevel/>
          </w14:textOutline>
        </w:rPr>
        <w:t xml:space="preserve">Zur Zeit der Weimarer Republik diente die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wie auch in den Jahrzehnten zuvor</w:t>
      </w:r>
      <w:r w:rsidR="00D672E7" w:rsidRPr="00253BE3">
        <w:rPr>
          <w:rFonts w:ascii="Arial Narrow" w:hAnsi="Arial Narrow" w:cs="Arial"/>
          <w:color w:val="000000"/>
          <w:sz w:val="22"/>
          <w14:textOutline w14:w="0" w14:cap="flat" w14:cmpd="sng" w14:algn="ctr">
            <w14:noFill/>
            <w14:prstDash w14:val="solid"/>
            <w14:bevel/>
          </w14:textOutline>
        </w:rPr>
        <w:t>,</w:t>
      </w:r>
      <w:r w:rsidRPr="00253BE3">
        <w:rPr>
          <w:rFonts w:ascii="Arial Narrow" w:hAnsi="Arial Narrow" w:cs="Arial"/>
          <w:color w:val="000000"/>
          <w:sz w:val="22"/>
          <w14:textOutline w14:w="0" w14:cap="flat" w14:cmpd="sng" w14:algn="ctr">
            <w14:noFill/>
            <w14:prstDash w14:val="solid"/>
            <w14:bevel/>
          </w14:textOutline>
        </w:rPr>
        <w:t xml:space="preserve"> als „Obdachlosenasyl“. Gegen Ende der 1920er-Jahre wurden in den noch erhaltenen Gebäuden auf dem Areal über 500 wohnungslose Männer und Frauen untergebracht. Viele von ihnen mussten unter widrigen Umständen verschiedenste Arbeit</w:t>
      </w:r>
      <w:r w:rsidR="00D672E7" w:rsidRPr="00253BE3">
        <w:rPr>
          <w:rFonts w:ascii="Arial Narrow" w:hAnsi="Arial Narrow" w:cs="Arial"/>
          <w:color w:val="000000"/>
          <w:sz w:val="22"/>
          <w14:textOutline w14:w="0" w14:cap="flat" w14:cmpd="sng" w14:algn="ctr">
            <w14:noFill/>
            <w14:prstDash w14:val="solid"/>
            <w14:bevel/>
          </w14:textOutline>
        </w:rPr>
        <w:t>en</w:t>
      </w:r>
      <w:r w:rsidRPr="00253BE3">
        <w:rPr>
          <w:rFonts w:ascii="Arial Narrow" w:hAnsi="Arial Narrow" w:cs="Arial"/>
          <w:color w:val="000000"/>
          <w:sz w:val="22"/>
          <w14:textOutline w14:w="0" w14:cap="flat" w14:cmpd="sng" w14:algn="ctr">
            <w14:noFill/>
            <w14:prstDash w14:val="solid"/>
            <w14:bevel/>
          </w14:textOutline>
        </w:rPr>
        <w:t xml:space="preserve"> verrichten. In der Regel wurde die Arbeit nicht oder schlecht bezahlt </w:t>
      </w:r>
      <w:r w:rsidR="00D672E7" w:rsidRPr="00253BE3">
        <w:rPr>
          <w:rFonts w:ascii="Arial Narrow" w:hAnsi="Arial Narrow" w:cs="Arial"/>
          <w:color w:val="000000"/>
          <w:sz w:val="22"/>
          <w14:textOutline w14:w="0" w14:cap="flat" w14:cmpd="sng" w14:algn="ctr">
            <w14:noFill/>
            <w14:prstDash w14:val="solid"/>
            <w14:bevel/>
          </w14:textOutline>
        </w:rPr>
        <w:t>–</w:t>
      </w:r>
      <w:r w:rsidRPr="00253BE3">
        <w:rPr>
          <w:rFonts w:ascii="Arial Narrow" w:hAnsi="Arial Narrow" w:cs="Arial"/>
          <w:color w:val="000000"/>
          <w:sz w:val="22"/>
          <w14:textOutline w14:w="0" w14:cap="flat" w14:cmpd="sng" w14:algn="ctr">
            <w14:noFill/>
            <w14:prstDash w14:val="solid"/>
            <w14:bevel/>
          </w14:textOutline>
        </w:rPr>
        <w:t xml:space="preserve"> profitiert hat die Arbeitsanstalt, indem sie die dort hergestellten Produkte verkaufte. Der Sturz der Monarchie am Ende des Ersten Weltkrieges und die darauffolgende Errichtung der ersten parlamentarischen Demokratie in Deutschland hatten eine Veränderung der gesellschaftlichen Rahmenbedingungen zur Folge. So kam es zur Durchsetzung einer reformistischen Sozialpolitik, die diverse Rechtsgrundlagen für öffentliche Fürsorge, die Arbeitslosenversicherung und eine Jugendfürsorge etablierte. Doch vor dem Hintergrund der weltweit instabilen ökonomischen und finanzwirtschaftlichen Situation der 1920er-Jahre wurde der Sozialstaat in Deutschland durch Sparmaßnahmen nach und nach abgebaut. Eng damit verbunden war eine Verschärfung der Repression gegen sozial randständige Personen, so auch in der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w:t>
      </w:r>
    </w:p>
    <w:p w14:paraId="67882ED6"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p>
    <w:p w14:paraId="6E79B968"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Nationalsozialismus</w:t>
      </w:r>
    </w:p>
    <w:p w14:paraId="4ECAB9AD" w14:textId="32AE58E4"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r w:rsidRPr="00253BE3">
        <w:rPr>
          <w:rFonts w:ascii="Arial Narrow" w:hAnsi="Arial Narrow" w:cs="Arial"/>
          <w:color w:val="000000"/>
          <w:sz w:val="22"/>
          <w14:textOutline w14:w="0" w14:cap="flat" w14:cmpd="sng" w14:algn="ctr">
            <w14:noFill/>
            <w14:prstDash w14:val="solid"/>
            <w14:bevel/>
          </w14:textOutline>
        </w:rPr>
        <w:t xml:space="preserve">Mit dem Scheitern der Weimarer Republik und der Machtübergabe an die Nationalsozialisten im Januar 1933 wurde die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zu einer zentralen Stelle der systematischen nationalsozialistischen Verfolgung. Hierbei wurde die Einrichtung nominell weiterhin als Arbeitsanstalt weitergeführt. Der repressive Charakter der Zwangsmaßnahmen, denen die Insassinnen </w:t>
      </w:r>
      <w:r w:rsidR="008A6C2C" w:rsidRPr="00253BE3">
        <w:rPr>
          <w:rFonts w:ascii="Arial Narrow" w:hAnsi="Arial Narrow" w:cs="Arial"/>
          <w:color w:val="000000"/>
          <w:sz w:val="22"/>
          <w14:textOutline w14:w="0" w14:cap="flat" w14:cmpd="sng" w14:algn="ctr">
            <w14:noFill/>
            <w14:prstDash w14:val="solid"/>
            <w14:bevel/>
          </w14:textOutline>
        </w:rPr>
        <w:t xml:space="preserve">und Insassen </w:t>
      </w:r>
      <w:r w:rsidRPr="00253BE3">
        <w:rPr>
          <w:rFonts w:ascii="Arial Narrow" w:hAnsi="Arial Narrow" w:cs="Arial"/>
          <w:color w:val="000000"/>
          <w:sz w:val="22"/>
          <w14:textOutline w14:w="0" w14:cap="flat" w14:cmpd="sng" w14:algn="ctr">
            <w14:noFill/>
            <w14:prstDash w14:val="solid"/>
            <w14:bevel/>
          </w14:textOutline>
        </w:rPr>
        <w:t xml:space="preserve">bislang bereits ausgesetzt waren, wurde rigoroser. Die Einweisung sozial unerwünschter Personengruppen erfolgte nun im Sinne des antisemitischen, rassistischen und sozial-darwinistischen Parteiprogramms der Nationalsozialisten. Überdies genügte ein Aufenthalt in der Arbeitsanstalt mitunter als Grundlage für die spätere Deportation in ein Konzentrationslager. </w:t>
      </w:r>
    </w:p>
    <w:p w14:paraId="5241F518" w14:textId="60015AA8"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r w:rsidRPr="00253BE3">
        <w:rPr>
          <w:rFonts w:ascii="Arial Narrow" w:hAnsi="Arial Narrow" w:cs="Arial"/>
          <w:color w:val="000000"/>
          <w:sz w:val="22"/>
          <w14:textOutline w14:w="0" w14:cap="flat" w14:cmpd="sng" w14:algn="ctr">
            <w14:noFill/>
            <w14:prstDash w14:val="solid"/>
            <w14:bevel/>
          </w14:textOutline>
        </w:rPr>
        <w:t xml:space="preserve">Mit der Machtkonsolidierung der Nationalsozialisten radikalisierten sich die Forderungen nach einer Internierung von Wohnungs- und Arbeitslosen, „Trinkern“ oder Prostituierten (sog. „Asoziale“ oder „Gemeinschaftsfremde“) </w:t>
      </w:r>
      <w:r w:rsidR="00D672E7" w:rsidRPr="00253BE3">
        <w:rPr>
          <w:rFonts w:ascii="Arial Narrow" w:hAnsi="Arial Narrow" w:cs="Arial"/>
          <w:color w:val="000000"/>
          <w:sz w:val="22"/>
          <w14:textOutline w14:w="0" w14:cap="flat" w14:cmpd="sng" w14:algn="ctr">
            <w14:noFill/>
            <w14:prstDash w14:val="solid"/>
            <w14:bevel/>
          </w14:textOutline>
        </w:rPr>
        <w:t>sowie</w:t>
      </w:r>
      <w:r w:rsidRPr="00253BE3">
        <w:rPr>
          <w:rFonts w:ascii="Arial Narrow" w:hAnsi="Arial Narrow" w:cs="Arial"/>
          <w:color w:val="000000"/>
          <w:sz w:val="22"/>
          <w14:textOutline w14:w="0" w14:cap="flat" w14:cmpd="sng" w14:algn="ctr">
            <w14:noFill/>
            <w14:prstDash w14:val="solid"/>
            <w14:bevel/>
          </w14:textOutline>
        </w:rPr>
        <w:t xml:space="preserve"> Menschen mit Behinderung durch die städtischen Wohlfahrtsbehörden</w:t>
      </w:r>
      <w:r w:rsidR="00D672E7" w:rsidRPr="00253BE3">
        <w:rPr>
          <w:rFonts w:ascii="Arial Narrow" w:hAnsi="Arial Narrow" w:cs="Arial"/>
          <w:color w:val="000000"/>
          <w:sz w:val="22"/>
          <w14:textOutline w14:w="0" w14:cap="flat" w14:cmpd="sng" w14:algn="ctr">
            <w14:noFill/>
            <w14:prstDash w14:val="solid"/>
            <w14:bevel/>
          </w14:textOutline>
        </w:rPr>
        <w:t>, so</w:t>
      </w:r>
      <w:r w:rsidRPr="00253BE3">
        <w:rPr>
          <w:rFonts w:ascii="Arial Narrow" w:hAnsi="Arial Narrow" w:cs="Arial"/>
          <w:color w:val="000000"/>
          <w:sz w:val="22"/>
          <w14:textOutline w14:w="0" w14:cap="flat" w14:cmpd="sng" w14:algn="ctr">
            <w14:noFill/>
            <w14:prstDash w14:val="solid"/>
            <w14:bevel/>
          </w14:textOutline>
        </w:rPr>
        <w:t xml:space="preserve"> auch in Leipzig. Willkürliche Entmündigungsverfahren durch Juristen und Ärzte führten schließlich zu deren Zwangseinweisungen in die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Zudem wurde zur selben Zeit die rechtliche Grundlage für deren Zwangssterilisierung geschaffen.</w:t>
      </w:r>
    </w:p>
    <w:p w14:paraId="47646BFD" w14:textId="77777777" w:rsidR="005E1109" w:rsidRPr="00253BE3" w:rsidRDefault="005E1109" w:rsidP="005E1109">
      <w:pPr>
        <w:rPr>
          <w:sz w:val="22"/>
        </w:rPr>
      </w:pPr>
      <w:r w:rsidRPr="00253BE3">
        <w:rPr>
          <w:rFonts w:ascii="Arial Narrow" w:hAnsi="Arial Narrow" w:cs="Arial"/>
          <w:color w:val="000000"/>
          <w:sz w:val="22"/>
          <w14:textOutline w14:w="0" w14:cap="flat" w14:cmpd="sng" w14:algn="ctr">
            <w14:noFill/>
            <w14:prstDash w14:val="solid"/>
            <w14:bevel/>
          </w14:textOutline>
        </w:rPr>
        <w:t xml:space="preserve">Neben der Internierung gesellschaftlicher Randgruppen wurden in der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auch politische Gegner der Nationalsozialisten inhaftiert (sog. politische Schutzhäftlinge). Die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diente den Leipziger Behörden außerdem immer wieder als Sammel- und Durchgangslager, vor allem für Jüdinnen und Juden sowie Sinti und Roma.</w:t>
      </w:r>
    </w:p>
    <w:p w14:paraId="565B6FBB" w14:textId="77777777" w:rsidR="00253BE3" w:rsidRPr="00253BE3" w:rsidRDefault="005E1109" w:rsidP="00253BE3">
      <w:pPr>
        <w:rPr>
          <w:rFonts w:ascii="Arial Narrow" w:hAnsi="Arial Narrow" w:cs="Arial"/>
          <w:color w:val="000000"/>
          <w:sz w:val="22"/>
          <w14:textOutline w14:w="0" w14:cap="flat" w14:cmpd="sng" w14:algn="ctr">
            <w14:noFill/>
            <w14:prstDash w14:val="solid"/>
            <w14:bevel/>
          </w14:textOutline>
        </w:rPr>
      </w:pPr>
      <w:r w:rsidRPr="00253BE3">
        <w:rPr>
          <w:rFonts w:ascii="Arial Narrow" w:hAnsi="Arial Narrow" w:cs="Arial"/>
          <w:color w:val="000000"/>
          <w:sz w:val="22"/>
          <w14:textOutline w14:w="0" w14:cap="flat" w14:cmpd="sng" w14:algn="ctr">
            <w14:noFill/>
            <w14:prstDash w14:val="solid"/>
            <w14:bevel/>
          </w14:textOutline>
        </w:rPr>
        <w:t xml:space="preserve">Mit Kriegsbeginn im Spätsommer 1939 änderte sich die Nutzung der </w:t>
      </w:r>
      <w:proofErr w:type="spellStart"/>
      <w:r w:rsidRPr="00253BE3">
        <w:rPr>
          <w:rFonts w:ascii="Arial Narrow" w:hAnsi="Arial Narrow" w:cs="Arial"/>
          <w:color w:val="000000"/>
          <w:sz w:val="22"/>
          <w14:textOutline w14:w="0" w14:cap="flat" w14:cmpd="sng" w14:algn="ctr">
            <w14:noFill/>
            <w14:prstDash w14:val="solid"/>
            <w14:bevel/>
          </w14:textOutline>
        </w:rPr>
        <w:t>Riebeckstaße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Der Ort wurde zum zentralen Koordinierungszentrum für NS-Zwangsarbeit im Raum Leipzig. Verschleppte Frauen und Männer sowie Mädchen und Jungen aus den von der Wehrmacht besetzten Gebieten wurden in der ehemaligen Arbeitsanstalt registriert, ärztlich untersucht und anschließend in der Rüstungsindustrie, in Betrieben, Ämtern aber auch privaten Haushalten zur Arbeit gezwungen und ausgebeutet. </w:t>
      </w:r>
      <w:r w:rsidR="00253BE3" w:rsidRPr="00253BE3">
        <w:rPr>
          <w:rFonts w:ascii="Arial Narrow" w:hAnsi="Arial Narrow" w:cs="Arial"/>
          <w:color w:val="000000"/>
          <w:sz w:val="22"/>
          <w14:textOutline w14:w="0" w14:cap="flat" w14:cmpd="sng" w14:algn="ctr">
            <w14:noFill/>
            <w14:prstDash w14:val="solid"/>
            <w14:bevel/>
          </w14:textOutline>
        </w:rPr>
        <w:t>Die Forschung geht von 80 000 Menschen aus, die den Ort bis zum Ende des Zweiten Weltkrieges unter diskriminierenden, gewaltvollen und teils lebensbedrohlichen Bedingungen durchliefen.</w:t>
      </w:r>
    </w:p>
    <w:p w14:paraId="728FB3AE" w14:textId="0CDA4895"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r w:rsidRPr="00253BE3">
        <w:rPr>
          <w:rFonts w:ascii="Arial Narrow" w:hAnsi="Arial Narrow" w:cs="Arial"/>
          <w:color w:val="000000"/>
          <w:sz w:val="22"/>
          <w14:textOutline w14:w="0" w14:cap="flat" w14:cmpd="sng" w14:algn="ctr">
            <w14:noFill/>
            <w14:prstDash w14:val="solid"/>
            <w14:bevel/>
          </w14:textOutline>
        </w:rPr>
        <w:t>Ferner diente die Städtische Arbeitsanstalt seit 1940 als Haftanstalt für ausländische Zwangsarbeiterinnen</w:t>
      </w:r>
      <w:r w:rsidR="008A6C2C" w:rsidRPr="00253BE3">
        <w:rPr>
          <w:rFonts w:ascii="Arial Narrow" w:hAnsi="Arial Narrow" w:cs="Arial"/>
          <w:color w:val="000000"/>
          <w:sz w:val="22"/>
          <w14:textOutline w14:w="0" w14:cap="flat" w14:cmpd="sng" w14:algn="ctr">
            <w14:noFill/>
            <w14:prstDash w14:val="solid"/>
            <w14:bevel/>
          </w14:textOutline>
        </w:rPr>
        <w:t xml:space="preserve"> und Zwangsarbeiter</w:t>
      </w:r>
      <w:r w:rsidRPr="00253BE3">
        <w:rPr>
          <w:rFonts w:ascii="Arial Narrow" w:hAnsi="Arial Narrow" w:cs="Arial"/>
          <w:color w:val="000000"/>
          <w:sz w:val="22"/>
          <w14:textOutline w14:w="0" w14:cap="flat" w14:cmpd="sng" w14:algn="ctr">
            <w14:noFill/>
            <w14:prstDash w14:val="solid"/>
            <w14:bevel/>
          </w14:textOutline>
        </w:rPr>
        <w:t xml:space="preserve">. In dem vom Leipziger Polizeipräsidium errichteten „Ausländergefängnis“ wurden </w:t>
      </w:r>
      <w:r w:rsidR="008A6C2C" w:rsidRPr="00253BE3">
        <w:rPr>
          <w:rFonts w:ascii="Arial Narrow" w:hAnsi="Arial Narrow" w:cs="Arial"/>
          <w:color w:val="000000"/>
          <w:sz w:val="22"/>
          <w14:textOutline w14:w="0" w14:cap="flat" w14:cmpd="sng" w14:algn="ctr">
            <w14:noFill/>
            <w14:prstDash w14:val="solid"/>
            <w14:bevel/>
          </w14:textOutline>
        </w:rPr>
        <w:lastRenderedPageBreak/>
        <w:t>Zwangsarbeiterinnen und Zwangsarbeiter sowie</w:t>
      </w:r>
      <w:r w:rsidRPr="00253BE3">
        <w:rPr>
          <w:rFonts w:ascii="Arial Narrow" w:hAnsi="Arial Narrow" w:cs="Arial"/>
          <w:color w:val="000000"/>
          <w:sz w:val="22"/>
          <w14:textOutline w14:w="0" w14:cap="flat" w14:cmpd="sng" w14:algn="ctr">
            <w14:noFill/>
            <w14:prstDash w14:val="solid"/>
            <w14:bevel/>
          </w14:textOutline>
        </w:rPr>
        <w:t xml:space="preserve"> Kriegsgefangene festgehalten. Unter dem Vorwurf angeblicher Sabotage, Arbeitsverweigerung oder Flucht sollten sie „diszipliniert“ und bestraft werden.</w:t>
      </w:r>
    </w:p>
    <w:p w14:paraId="0DED1433"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p>
    <w:p w14:paraId="5B2C90EA"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SBZ und DDR</w:t>
      </w:r>
    </w:p>
    <w:p w14:paraId="57C0372D" w14:textId="6254DCF3"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r w:rsidRPr="00253BE3">
        <w:rPr>
          <w:rFonts w:ascii="Arial Narrow" w:hAnsi="Arial Narrow" w:cs="Arial"/>
          <w:color w:val="000000"/>
          <w:sz w:val="22"/>
          <w14:textOutline w14:w="0" w14:cap="flat" w14:cmpd="sng" w14:algn="ctr">
            <w14:noFill/>
            <w14:prstDash w14:val="solid"/>
            <w14:bevel/>
          </w14:textOutline>
        </w:rPr>
        <w:t xml:space="preserve">Seit dem Spätherbst 1945 wurden in den erhaltenen Gebäuden auf dem Areal der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w:t>
      </w:r>
      <w:r w:rsidR="008A6C2C" w:rsidRPr="00253BE3">
        <w:rPr>
          <w:rFonts w:ascii="Arial Narrow" w:hAnsi="Arial Narrow" w:cs="Arial"/>
          <w:color w:val="000000"/>
          <w:sz w:val="22"/>
          <w14:textOutline w14:w="0" w14:cap="flat" w14:cmpd="sng" w14:algn="ctr">
            <w14:noFill/>
            <w14:prstDash w14:val="solid"/>
            <w14:bevel/>
          </w14:textOutline>
        </w:rPr>
        <w:t xml:space="preserve">Zwangsarbeiterinnen und Zwangsarbeiter </w:t>
      </w:r>
      <w:r w:rsidRPr="00253BE3">
        <w:rPr>
          <w:rFonts w:ascii="Arial Narrow" w:hAnsi="Arial Narrow" w:cs="Arial"/>
          <w:color w:val="000000"/>
          <w:sz w:val="22"/>
          <w14:textOutline w14:w="0" w14:cap="flat" w14:cmpd="sng" w14:algn="ctr">
            <w14:noFill/>
            <w14:prstDash w14:val="solid"/>
            <w14:bevel/>
          </w14:textOutline>
        </w:rPr>
        <w:t xml:space="preserve">aus Polen und der Sowjetunion bis zu ihrer Repatriierung untergebracht. Im Anschluss errichtete die sowjetische Besatzungsbehörde im Jahr 1946 das „Fürsorgeheim für Geschlechtskranke“ Leipzig-Thonberg, das im Jahr 1952 in der „Geschlossenen </w:t>
      </w:r>
      <w:proofErr w:type="spellStart"/>
      <w:r w:rsidRPr="00253BE3">
        <w:rPr>
          <w:rFonts w:ascii="Arial Narrow" w:hAnsi="Arial Narrow" w:cs="Arial"/>
          <w:color w:val="000000"/>
          <w:sz w:val="22"/>
          <w14:textOutline w14:w="0" w14:cap="flat" w14:cmpd="sng" w14:algn="ctr">
            <w14:noFill/>
            <w14:prstDash w14:val="solid"/>
            <w14:bevel/>
          </w14:textOutline>
        </w:rPr>
        <w:t>Venerologischen</w:t>
      </w:r>
      <w:proofErr w:type="spellEnd"/>
      <w:r w:rsidRPr="00253BE3">
        <w:rPr>
          <w:rFonts w:ascii="Arial Narrow" w:hAnsi="Arial Narrow" w:cs="Arial"/>
          <w:color w:val="000000"/>
          <w:sz w:val="22"/>
          <w14:textOutline w14:w="0" w14:cap="flat" w14:cmpd="sng" w14:algn="ctr">
            <w14:noFill/>
            <w14:prstDash w14:val="solid"/>
            <w14:bevel/>
          </w14:textOutline>
        </w:rPr>
        <w:t xml:space="preserve"> Station Leipzig-Thonberg“ aufging. Nach dem Ende des Zweiten Weltkrieges war eine ausreichende Gesundheitsversorgung der Bevölkerung nahezu unmöglich; es breiteten sich ansteckende Krankheiten, darunter auch vermehrt Geschlechtskrankheiten, aus. Bereits zu dieser Zeit wurden Frauen und Männer zur Genesung in geschlossene Fürsorgeanstalten zwangseingewiesen – so auch in die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63. Spätestens seit den 1960er-Jahren erfolgte </w:t>
      </w:r>
      <w:r w:rsidR="00D672E7" w:rsidRPr="00253BE3">
        <w:rPr>
          <w:rFonts w:ascii="Arial Narrow" w:hAnsi="Arial Narrow" w:cs="Arial"/>
          <w:color w:val="000000"/>
          <w:sz w:val="22"/>
          <w14:textOutline w14:w="0" w14:cap="flat" w14:cmpd="sng" w14:algn="ctr">
            <w14:noFill/>
            <w14:prstDash w14:val="solid"/>
            <w14:bevel/>
          </w14:textOutline>
        </w:rPr>
        <w:t xml:space="preserve">in den seltensten Fällen </w:t>
      </w:r>
      <w:r w:rsidRPr="00253BE3">
        <w:rPr>
          <w:rFonts w:ascii="Arial Narrow" w:hAnsi="Arial Narrow" w:cs="Arial"/>
          <w:color w:val="000000"/>
          <w:sz w:val="22"/>
          <w14:textOutline w14:w="0" w14:cap="flat" w14:cmpd="sng" w14:algn="ctr">
            <w14:noFill/>
            <w14:prstDash w14:val="solid"/>
            <w14:bevel/>
          </w14:textOutline>
        </w:rPr>
        <w:t>eine medizinische Indikation</w:t>
      </w:r>
      <w:r w:rsidR="00D672E7" w:rsidRPr="00253BE3">
        <w:rPr>
          <w:rFonts w:ascii="Arial Narrow" w:hAnsi="Arial Narrow" w:cs="Arial"/>
          <w:color w:val="000000"/>
          <w:sz w:val="22"/>
          <w14:textOutline w14:w="0" w14:cap="flat" w14:cmpd="sng" w14:algn="ctr">
            <w14:noFill/>
            <w14:prstDash w14:val="solid"/>
            <w14:bevel/>
          </w14:textOutline>
        </w:rPr>
        <w:t xml:space="preserve">, </w:t>
      </w:r>
      <w:r w:rsidRPr="00253BE3">
        <w:rPr>
          <w:rFonts w:ascii="Arial Narrow" w:hAnsi="Arial Narrow" w:cs="Arial"/>
          <w:color w:val="000000"/>
          <w:sz w:val="22"/>
          <w14:textOutline w14:w="0" w14:cap="flat" w14:cmpd="sng" w14:algn="ctr">
            <w14:noFill/>
            <w14:prstDash w14:val="solid"/>
            <w14:bevel/>
          </w14:textOutline>
        </w:rPr>
        <w:t xml:space="preserve">oft genügte für die Zwangseinweisung – nun ausschließlich von Frauen – der Vorwurf angeblicher Prostitution oder Promiskuität (Praxis des Geschlechtsverkehrs mit häufig wechselnden Sexualpartnern). Die Frauen und Mädchen, die in der </w:t>
      </w:r>
      <w:proofErr w:type="spellStart"/>
      <w:r w:rsidRPr="00253BE3">
        <w:rPr>
          <w:rFonts w:ascii="Arial Narrow" w:hAnsi="Arial Narrow" w:cs="Arial"/>
          <w:color w:val="000000"/>
          <w:sz w:val="22"/>
          <w14:textOutline w14:w="0" w14:cap="flat" w14:cmpd="sng" w14:algn="ctr">
            <w14:noFill/>
            <w14:prstDash w14:val="solid"/>
            <w14:bevel/>
          </w14:textOutline>
        </w:rPr>
        <w:t>Venereologischen</w:t>
      </w:r>
      <w:proofErr w:type="spellEnd"/>
      <w:r w:rsidRPr="00253BE3">
        <w:rPr>
          <w:rFonts w:ascii="Arial Narrow" w:hAnsi="Arial Narrow" w:cs="Arial"/>
          <w:color w:val="000000"/>
          <w:sz w:val="22"/>
          <w14:textOutline w14:w="0" w14:cap="flat" w14:cmpd="sng" w14:algn="ctr">
            <w14:noFill/>
            <w14:prstDash w14:val="solid"/>
            <w14:bevel/>
          </w14:textOutline>
        </w:rPr>
        <w:t xml:space="preserve"> Station zur vermeintlichen Behandlung von Geschlechtskrankheiten interniert wurden, sahen sich schwerer sexualisierter Gewalt sowie massiven Misshandlungen ausgesetzt. Auf dem Gebiet der ehemaligen DDR gab es zahlreiche </w:t>
      </w:r>
      <w:proofErr w:type="spellStart"/>
      <w:r w:rsidRPr="00253BE3">
        <w:rPr>
          <w:rFonts w:ascii="Arial Narrow" w:hAnsi="Arial Narrow" w:cs="Arial"/>
          <w:color w:val="000000"/>
          <w:sz w:val="22"/>
          <w14:textOutline w14:w="0" w14:cap="flat" w14:cmpd="sng" w14:algn="ctr">
            <w14:noFill/>
            <w14:prstDash w14:val="solid"/>
            <w14:bevel/>
          </w14:textOutline>
        </w:rPr>
        <w:t>Venerologische</w:t>
      </w:r>
      <w:proofErr w:type="spellEnd"/>
      <w:r w:rsidRPr="00253BE3">
        <w:rPr>
          <w:rFonts w:ascii="Arial Narrow" w:hAnsi="Arial Narrow" w:cs="Arial"/>
          <w:color w:val="000000"/>
          <w:sz w:val="22"/>
          <w14:textOutline w14:w="0" w14:cap="flat" w14:cmpd="sng" w14:algn="ctr">
            <w14:noFill/>
            <w14:prstDash w14:val="solid"/>
            <w14:bevel/>
          </w14:textOutline>
        </w:rPr>
        <w:t xml:space="preserve"> Stationen, wobei die meisten bereits im Laufe der 1980er</w:t>
      </w:r>
      <w:r w:rsidR="00D672E7" w:rsidRPr="00253BE3">
        <w:rPr>
          <w:rFonts w:ascii="Arial Narrow" w:hAnsi="Arial Narrow" w:cs="Arial"/>
          <w:color w:val="000000"/>
          <w:sz w:val="22"/>
          <w14:textOutline w14:w="0" w14:cap="flat" w14:cmpd="sng" w14:algn="ctr">
            <w14:noFill/>
            <w14:prstDash w14:val="solid"/>
            <w14:bevel/>
          </w14:textOutline>
        </w:rPr>
        <w:t>-</w:t>
      </w:r>
      <w:r w:rsidRPr="00253BE3">
        <w:rPr>
          <w:rFonts w:ascii="Arial Narrow" w:hAnsi="Arial Narrow" w:cs="Arial"/>
          <w:color w:val="000000"/>
          <w:sz w:val="22"/>
          <w14:textOutline w14:w="0" w14:cap="flat" w14:cmpd="sng" w14:algn="ctr">
            <w14:noFill/>
            <w14:prstDash w14:val="solid"/>
            <w14:bevel/>
          </w14:textOutline>
        </w:rPr>
        <w:t xml:space="preserve">Jahre schlossen. Die Station in der </w:t>
      </w:r>
      <w:proofErr w:type="spellStart"/>
      <w:r w:rsidRPr="00253BE3">
        <w:rPr>
          <w:rFonts w:ascii="Arial Narrow" w:hAnsi="Arial Narrow" w:cs="Arial"/>
          <w:color w:val="000000"/>
          <w:sz w:val="22"/>
          <w14:textOutline w14:w="0" w14:cap="flat" w14:cmpd="sng" w14:algn="ctr">
            <w14:noFill/>
            <w14:prstDash w14:val="solid"/>
            <w14:bevel/>
          </w14:textOutline>
        </w:rPr>
        <w:t>Riebeckstraße</w:t>
      </w:r>
      <w:proofErr w:type="spellEnd"/>
      <w:r w:rsidRPr="00253BE3">
        <w:rPr>
          <w:rFonts w:ascii="Arial Narrow" w:hAnsi="Arial Narrow" w:cs="Arial"/>
          <w:color w:val="000000"/>
          <w:sz w:val="22"/>
          <w14:textOutline w14:w="0" w14:cap="flat" w14:cmpd="sng" w14:algn="ctr">
            <w14:noFill/>
            <w14:prstDash w14:val="solid"/>
            <w14:bevel/>
          </w14:textOutline>
        </w:rPr>
        <w:t xml:space="preserve"> war eine der am längsten betriebenen Einrichtungen dieser Art, sie existierte bis zum Jahr 1989.</w:t>
      </w:r>
      <w:r w:rsidR="00D672E7" w:rsidRPr="00253BE3">
        <w:rPr>
          <w:rFonts w:ascii="Arial Narrow" w:hAnsi="Arial Narrow" w:cs="Arial"/>
          <w:color w:val="000000"/>
          <w:sz w:val="22"/>
          <w14:textOutline w14:w="0" w14:cap="flat" w14:cmpd="sng" w14:algn="ctr">
            <w14:noFill/>
            <w14:prstDash w14:val="solid"/>
            <w14:bevel/>
          </w14:textOutline>
        </w:rPr>
        <w:t xml:space="preserve"> </w:t>
      </w:r>
      <w:r w:rsidRPr="00253BE3">
        <w:rPr>
          <w:rFonts w:ascii="Arial Narrow" w:hAnsi="Arial Narrow" w:cs="Arial"/>
          <w:color w:val="000000"/>
          <w:sz w:val="22"/>
          <w14:textOutline w14:w="0" w14:cap="flat" w14:cmpd="sng" w14:algn="ctr">
            <w14:noFill/>
            <w14:prstDash w14:val="solid"/>
            <w14:bevel/>
          </w14:textOutline>
        </w:rPr>
        <w:t xml:space="preserve">Seit einigen Jahren wird das Unrecht, welches Frauen und Mädchen während ihrer Zeit in den Einrichtungen erlebten, als rechtsstaatwidrig anerkannt, </w:t>
      </w:r>
      <w:r w:rsidR="008A6C2C" w:rsidRPr="00253BE3">
        <w:rPr>
          <w:rFonts w:ascii="Arial Narrow" w:hAnsi="Arial Narrow" w:cs="Arial"/>
          <w:color w:val="000000"/>
          <w:sz w:val="22"/>
          <w14:textOutline w14:w="0" w14:cap="flat" w14:cmpd="sng" w14:algn="ctr">
            <w14:noFill/>
            <w14:prstDash w14:val="solid"/>
            <w14:bevel/>
          </w14:textOutline>
        </w:rPr>
        <w:t xml:space="preserve">und </w:t>
      </w:r>
      <w:r w:rsidRPr="00253BE3">
        <w:rPr>
          <w:rFonts w:ascii="Arial Narrow" w:hAnsi="Arial Narrow" w:cs="Arial"/>
          <w:color w:val="000000"/>
          <w:sz w:val="22"/>
          <w14:textOutline w14:w="0" w14:cap="flat" w14:cmpd="sng" w14:algn="ctr">
            <w14:noFill/>
            <w14:prstDash w14:val="solid"/>
            <w14:bevel/>
          </w14:textOutline>
        </w:rPr>
        <w:t>ehemalige Insassinnen erhalten finanzielle Entschädigung.</w:t>
      </w:r>
    </w:p>
    <w:p w14:paraId="04118ED8" w14:textId="5F2035C2" w:rsidR="005E1109" w:rsidRDefault="00D672E7" w:rsidP="005E1109">
      <w:pPr>
        <w:rPr>
          <w:rFonts w:ascii="Arial Narrow" w:hAnsi="Arial Narrow" w:cs="Arial"/>
          <w:color w:val="000000"/>
          <w14:textOutline w14:w="0" w14:cap="flat" w14:cmpd="sng" w14:algn="ctr">
            <w14:noFill/>
            <w14:prstDash w14:val="solid"/>
            <w14:bevel/>
          </w14:textOutline>
        </w:rPr>
      </w:pPr>
      <w:r>
        <w:rPr>
          <w:rFonts w:ascii="Arial Narrow" w:hAnsi="Arial Narrow" w:cs="Arial"/>
          <w:color w:val="000000"/>
          <w14:textOutline w14:w="0" w14:cap="flat" w14:cmpd="sng" w14:algn="ctr">
            <w14:noFill/>
            <w14:prstDash w14:val="solid"/>
            <w14:bevel/>
          </w14:textOutline>
        </w:rPr>
        <w:t xml:space="preserve"> </w:t>
      </w:r>
    </w:p>
    <w:p w14:paraId="30A1B19D" w14:textId="77777777" w:rsidR="005E1109" w:rsidRDefault="005E1109" w:rsidP="005E1109">
      <w:pPr>
        <w:rPr>
          <w:rFonts w:ascii="Arial Narrow" w:hAnsi="Arial Narrow" w:cs="Arial"/>
          <w:b/>
          <w:bCs/>
          <w:color w:val="000000"/>
          <w14:textOutline w14:w="0" w14:cap="flat" w14:cmpd="sng" w14:algn="ctr">
            <w14:noFill/>
            <w14:prstDash w14:val="solid"/>
            <w14:bevel/>
          </w14:textOutline>
        </w:rPr>
      </w:pPr>
    </w:p>
    <w:p w14:paraId="46278FE7"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Weiterführende Linktipps:</w:t>
      </w:r>
    </w:p>
    <w:p w14:paraId="76C86FC6"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p>
    <w:p w14:paraId="0274FD7D"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 xml:space="preserve">Blog der </w:t>
      </w:r>
      <w:r w:rsidRPr="00253BE3">
        <w:rPr>
          <w:rFonts w:ascii="Arial Narrow" w:hAnsi="Arial Narrow" w:cs="Arial"/>
          <w:b/>
          <w:bCs/>
          <w:i/>
          <w:iCs/>
          <w:color w:val="000000"/>
          <w:sz w:val="22"/>
          <w14:textOutline w14:w="0" w14:cap="flat" w14:cmpd="sng" w14:algn="ctr">
            <w14:noFill/>
            <w14:prstDash w14:val="solid"/>
            <w14:bevel/>
          </w14:textOutline>
        </w:rPr>
        <w:t xml:space="preserve">Initiative </w:t>
      </w:r>
      <w:proofErr w:type="spellStart"/>
      <w:r w:rsidRPr="00253BE3">
        <w:rPr>
          <w:rFonts w:ascii="Arial Narrow" w:hAnsi="Arial Narrow" w:cs="Arial"/>
          <w:b/>
          <w:bCs/>
          <w:i/>
          <w:iCs/>
          <w:color w:val="000000"/>
          <w:sz w:val="22"/>
          <w14:textOutline w14:w="0" w14:cap="flat" w14:cmpd="sng" w14:algn="ctr">
            <w14:noFill/>
            <w14:prstDash w14:val="solid"/>
            <w14:bevel/>
          </w14:textOutline>
        </w:rPr>
        <w:t>Riebeckstraße</w:t>
      </w:r>
      <w:proofErr w:type="spellEnd"/>
      <w:r w:rsidRPr="00253BE3">
        <w:rPr>
          <w:rFonts w:ascii="Arial Narrow" w:hAnsi="Arial Narrow" w:cs="Arial"/>
          <w:b/>
          <w:bCs/>
          <w:i/>
          <w:iCs/>
          <w:color w:val="000000"/>
          <w:sz w:val="22"/>
          <w14:textOutline w14:w="0" w14:cap="flat" w14:cmpd="sng" w14:algn="ctr">
            <w14:noFill/>
            <w14:prstDash w14:val="solid"/>
            <w14:bevel/>
          </w14:textOutline>
        </w:rPr>
        <w:t xml:space="preserve"> 63</w:t>
      </w:r>
    </w:p>
    <w:p w14:paraId="5D2D4FF1" w14:textId="77777777" w:rsidR="005E1109" w:rsidRPr="00253BE3" w:rsidRDefault="005E1109" w:rsidP="005E1109">
      <w:pPr>
        <w:rPr>
          <w:sz w:val="22"/>
        </w:rPr>
      </w:pPr>
      <w:hyperlink r:id="rId7">
        <w:r w:rsidRPr="00253BE3">
          <w:rPr>
            <w:rStyle w:val="InternetLink"/>
            <w:rFonts w:ascii="Arial Narrow" w:hAnsi="Arial Narrow" w:cs="Arial"/>
            <w:sz w:val="22"/>
            <w14:textOutline w14:w="0" w14:cap="flat" w14:cmpd="sng" w14:algn="ctr">
              <w14:noFill/>
              <w14:prstDash w14:val="solid"/>
              <w14:bevel/>
            </w14:textOutline>
          </w:rPr>
          <w:t>https://riebeckstrasse63.de/dokumentation/</w:t>
        </w:r>
      </w:hyperlink>
    </w:p>
    <w:p w14:paraId="2E60BED9"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p>
    <w:p w14:paraId="508663B2"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Gedenkorte Arbeitsanstalten und Konzentrationslager</w:t>
      </w:r>
    </w:p>
    <w:p w14:paraId="4EAB8DD6" w14:textId="77777777" w:rsidR="005E1109" w:rsidRPr="00253BE3" w:rsidRDefault="005E1109" w:rsidP="005E1109">
      <w:pPr>
        <w:rPr>
          <w:sz w:val="22"/>
        </w:rPr>
      </w:pPr>
      <w:hyperlink r:id="rId8">
        <w:r w:rsidRPr="00253BE3">
          <w:rPr>
            <w:rStyle w:val="InternetLink"/>
            <w:rFonts w:ascii="Arial Narrow" w:hAnsi="Arial Narrow" w:cs="Arial"/>
            <w:sz w:val="22"/>
            <w14:textOutline w14:w="0" w14:cap="flat" w14:cmpd="sng" w14:algn="ctr">
              <w14:noFill/>
              <w14:prstDash w14:val="solid"/>
              <w14:bevel/>
            </w14:textOutline>
          </w:rPr>
          <w:t>www.gedenkstaette-breitenau.de</w:t>
        </w:r>
      </w:hyperlink>
      <w:r w:rsidRPr="00253BE3">
        <w:rPr>
          <w:rFonts w:ascii="Arial Narrow" w:hAnsi="Arial Narrow" w:cs="Arial"/>
          <w:color w:val="000000"/>
          <w:sz w:val="22"/>
          <w14:textOutline w14:w="0" w14:cap="flat" w14:cmpd="sng" w14:algn="ctr">
            <w14:noFill/>
            <w14:prstDash w14:val="solid"/>
            <w14:bevel/>
          </w14:textOutline>
        </w:rPr>
        <w:t xml:space="preserve"> </w:t>
      </w:r>
    </w:p>
    <w:p w14:paraId="266D3358" w14:textId="77777777" w:rsidR="005E1109" w:rsidRPr="00253BE3" w:rsidRDefault="005E1109" w:rsidP="005E1109">
      <w:pPr>
        <w:rPr>
          <w:sz w:val="22"/>
        </w:rPr>
      </w:pPr>
      <w:hyperlink r:id="rId9">
        <w:r w:rsidRPr="00253BE3">
          <w:rPr>
            <w:rStyle w:val="InternetLink"/>
            <w:rFonts w:ascii="Arial Narrow" w:hAnsi="Arial Narrow" w:cs="Arial"/>
            <w:sz w:val="22"/>
            <w14:textOutline w14:w="0" w14:cap="flat" w14:cmpd="sng" w14:algn="ctr">
              <w14:noFill/>
              <w14:prstDash w14:val="solid"/>
              <w14:bevel/>
            </w14:textOutline>
          </w:rPr>
          <w:t>https://gedenkort-rummelsburg.de/</w:t>
        </w:r>
      </w:hyperlink>
    </w:p>
    <w:p w14:paraId="46578053"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hyperlink r:id="rId10">
        <w:r w:rsidRPr="00253BE3">
          <w:rPr>
            <w:rStyle w:val="InternetLink"/>
            <w:rFonts w:ascii="Arial Narrow" w:hAnsi="Arial Narrow" w:cs="Arial"/>
            <w:sz w:val="22"/>
            <w14:textOutline w14:w="0" w14:cap="flat" w14:cmpd="sng" w14:algn="ctr">
              <w14:noFill/>
              <w14:prstDash w14:val="solid"/>
              <w14:bevel/>
            </w14:textOutline>
          </w:rPr>
          <w:t>https://gedenkstaettebrauweiler.lvr.de/de/startseite.html</w:t>
        </w:r>
      </w:hyperlink>
    </w:p>
    <w:p w14:paraId="25E2C353" w14:textId="77777777" w:rsidR="005E1109" w:rsidRPr="00253BE3" w:rsidRDefault="005E1109" w:rsidP="005E1109">
      <w:pPr>
        <w:rPr>
          <w:sz w:val="22"/>
        </w:rPr>
      </w:pPr>
      <w:hyperlink r:id="rId11"/>
    </w:p>
    <w:p w14:paraId="076C1276" w14:textId="77777777" w:rsidR="005E1109" w:rsidRPr="00253BE3" w:rsidRDefault="005E1109" w:rsidP="005E1109">
      <w:pPr>
        <w:rPr>
          <w:rFonts w:ascii="Arial Narrow" w:hAnsi="Arial Narrow" w:cs="Arial"/>
          <w:b/>
          <w:bCs/>
          <w:sz w:val="22"/>
          <w14:textOutline w14:w="0" w14:cap="flat" w14:cmpd="sng" w14:algn="ctr">
            <w14:noFill/>
            <w14:prstDash w14:val="solid"/>
            <w14:bevel/>
          </w14:textOutline>
        </w:rPr>
      </w:pPr>
      <w:r w:rsidRPr="00253BE3">
        <w:rPr>
          <w:rFonts w:ascii="Arial Narrow" w:hAnsi="Arial Narrow" w:cs="Arial"/>
          <w:b/>
          <w:bCs/>
          <w:sz w:val="22"/>
          <w14:textOutline w14:w="0" w14:cap="flat" w14:cmpd="sng" w14:algn="ctr">
            <w14:noFill/>
            <w14:prstDash w14:val="solid"/>
            <w14:bevel/>
          </w14:textOutline>
        </w:rPr>
        <w:t>NS-Zwangsarbeit</w:t>
      </w:r>
    </w:p>
    <w:p w14:paraId="580CDB09" w14:textId="77777777" w:rsidR="005E1109" w:rsidRPr="00253BE3" w:rsidRDefault="005E1109" w:rsidP="005E1109">
      <w:pPr>
        <w:rPr>
          <w:sz w:val="22"/>
        </w:rPr>
      </w:pPr>
      <w:hyperlink r:id="rId12">
        <w:r w:rsidRPr="00253BE3">
          <w:rPr>
            <w:rStyle w:val="InternetLink"/>
            <w:rFonts w:ascii="Arial Narrow" w:hAnsi="Arial Narrow" w:cs="Arial"/>
            <w:sz w:val="22"/>
            <w14:textOutline w14:w="0" w14:cap="flat" w14:cmpd="sng" w14:algn="ctr">
              <w14:noFill/>
              <w14:prstDash w14:val="solid"/>
              <w14:bevel/>
            </w14:textOutline>
          </w:rPr>
          <w:t>https://zwangsarbeit-in-leipzig.de/zwangsarbeit-in-leipzig</w:t>
        </w:r>
      </w:hyperlink>
    </w:p>
    <w:p w14:paraId="003BBB85" w14:textId="77777777" w:rsidR="005E1109" w:rsidRPr="00253BE3" w:rsidRDefault="005E1109" w:rsidP="005E1109">
      <w:pPr>
        <w:rPr>
          <w:sz w:val="22"/>
        </w:rPr>
      </w:pPr>
      <w:hyperlink r:id="rId13">
        <w:r w:rsidRPr="00253BE3">
          <w:rPr>
            <w:rStyle w:val="InternetLink"/>
            <w:rFonts w:ascii="Arial Narrow" w:hAnsi="Arial Narrow" w:cs="Arial"/>
            <w:sz w:val="22"/>
            <w14:textOutline w14:w="0" w14:cap="flat" w14:cmpd="sng" w14:algn="ctr">
              <w14:noFill/>
              <w14:prstDash w14:val="solid"/>
              <w14:bevel/>
            </w14:textOutline>
          </w:rPr>
          <w:t>https://www.stiftung-evz.de/themen/ns-zwangsarbeit/</w:t>
        </w:r>
      </w:hyperlink>
    </w:p>
    <w:p w14:paraId="0E95893A" w14:textId="77777777" w:rsidR="005E1109" w:rsidRPr="00253BE3" w:rsidRDefault="005E1109" w:rsidP="005E1109">
      <w:pPr>
        <w:rPr>
          <w:rFonts w:ascii="Arial Narrow" w:hAnsi="Arial Narrow" w:cs="Arial"/>
          <w:sz w:val="22"/>
          <w14:textOutline w14:w="0" w14:cap="flat" w14:cmpd="sng" w14:algn="ctr">
            <w14:noFill/>
            <w14:prstDash w14:val="solid"/>
            <w14:bevel/>
          </w14:textOutline>
        </w:rPr>
      </w:pPr>
      <w:hyperlink r:id="rId14" w:history="1">
        <w:r w:rsidRPr="00253BE3">
          <w:rPr>
            <w:rStyle w:val="Hyperlink"/>
            <w:rFonts w:ascii="Arial Narrow" w:hAnsi="Arial Narrow" w:cs="Arial"/>
            <w:color w:val="auto"/>
            <w:sz w:val="22"/>
            <w14:textOutline w14:w="0" w14:cap="flat" w14:cmpd="sng" w14:algn="ctr">
              <w14:noFill/>
              <w14:prstDash w14:val="solid"/>
              <w14:bevel/>
            </w14:textOutline>
          </w:rPr>
          <w:t>https://www.museum-zwangsarbeit.de/</w:t>
        </w:r>
      </w:hyperlink>
      <w:r w:rsidRPr="00253BE3">
        <w:rPr>
          <w:rFonts w:ascii="Arial Narrow" w:hAnsi="Arial Narrow" w:cs="Arial"/>
          <w:sz w:val="22"/>
          <w14:textOutline w14:w="0" w14:cap="flat" w14:cmpd="sng" w14:algn="ctr">
            <w14:noFill/>
            <w14:prstDash w14:val="solid"/>
            <w14:bevel/>
          </w14:textOutline>
        </w:rPr>
        <w:t xml:space="preserve"> </w:t>
      </w:r>
    </w:p>
    <w:p w14:paraId="19BE3A7C" w14:textId="77777777" w:rsidR="005E1109" w:rsidRPr="00253BE3" w:rsidRDefault="005E1109" w:rsidP="005E1109">
      <w:pPr>
        <w:rPr>
          <w:rFonts w:ascii="Arial Narrow" w:hAnsi="Arial Narrow" w:cs="Arial"/>
          <w:color w:val="000000"/>
          <w:sz w:val="22"/>
          <w14:textOutline w14:w="0" w14:cap="flat" w14:cmpd="sng" w14:algn="ctr">
            <w14:noFill/>
            <w14:prstDash w14:val="solid"/>
            <w14:bevel/>
          </w14:textOutline>
        </w:rPr>
      </w:pPr>
    </w:p>
    <w:p w14:paraId="31D662AC" w14:textId="77777777" w:rsidR="005E1109" w:rsidRPr="00253BE3" w:rsidRDefault="005E1109" w:rsidP="005E1109">
      <w:pPr>
        <w:rPr>
          <w:rFonts w:ascii="Arial Narrow" w:hAnsi="Arial Narrow" w:cs="Arial"/>
          <w:b/>
          <w:bCs/>
          <w:color w:val="000000"/>
          <w:sz w:val="22"/>
          <w14:textOutline w14:w="0" w14:cap="flat" w14:cmpd="sng" w14:algn="ctr">
            <w14:noFill/>
            <w14:prstDash w14:val="solid"/>
            <w14:bevel/>
          </w14:textOutline>
        </w:rPr>
      </w:pPr>
      <w:r w:rsidRPr="00253BE3">
        <w:rPr>
          <w:rFonts w:ascii="Arial Narrow" w:hAnsi="Arial Narrow" w:cs="Arial"/>
          <w:b/>
          <w:bCs/>
          <w:color w:val="000000"/>
          <w:sz w:val="22"/>
          <w14:textOutline w14:w="0" w14:cap="flat" w14:cmpd="sng" w14:algn="ctr">
            <w14:noFill/>
            <w14:prstDash w14:val="solid"/>
            <w14:bevel/>
          </w14:textOutline>
        </w:rPr>
        <w:t>Gedenkstätten „Euthanasie“-Verbrechen im Nationalsozialismus </w:t>
      </w:r>
    </w:p>
    <w:p w14:paraId="0894324B" w14:textId="77777777" w:rsidR="005E1109" w:rsidRPr="00253BE3" w:rsidRDefault="005E1109" w:rsidP="005E1109">
      <w:pPr>
        <w:rPr>
          <w:rFonts w:ascii="Arial Narrow" w:hAnsi="Arial Narrow" w:cs="Arial"/>
          <w:sz w:val="22"/>
          <w14:textOutline w14:w="0" w14:cap="flat" w14:cmpd="sng" w14:algn="ctr">
            <w14:noFill/>
            <w14:prstDash w14:val="solid"/>
            <w14:bevel/>
          </w14:textOutline>
        </w:rPr>
      </w:pPr>
      <w:hyperlink r:id="rId15" w:history="1">
        <w:r w:rsidRPr="00253BE3">
          <w:rPr>
            <w:rStyle w:val="Hyperlink"/>
            <w:rFonts w:ascii="Arial Narrow" w:hAnsi="Arial Narrow" w:cs="Arial"/>
            <w:color w:val="auto"/>
            <w:sz w:val="22"/>
            <w14:textOutline w14:w="0" w14:cap="flat" w14:cmpd="sng" w14:algn="ctr">
              <w14:noFill/>
              <w14:prstDash w14:val="solid"/>
              <w14:bevel/>
            </w14:textOutline>
          </w:rPr>
          <w:t>https://www.stsg.de/cms/pirna/startseite</w:t>
        </w:r>
      </w:hyperlink>
      <w:r w:rsidRPr="00253BE3">
        <w:rPr>
          <w:rFonts w:ascii="Arial Narrow" w:hAnsi="Arial Narrow" w:cs="Arial"/>
          <w:sz w:val="22"/>
          <w14:textOutline w14:w="0" w14:cap="flat" w14:cmpd="sng" w14:algn="ctr">
            <w14:noFill/>
            <w14:prstDash w14:val="solid"/>
            <w14:bevel/>
          </w14:textOutline>
        </w:rPr>
        <w:t xml:space="preserve"> </w:t>
      </w:r>
    </w:p>
    <w:p w14:paraId="385A09B7" w14:textId="77777777" w:rsidR="005E1109" w:rsidRPr="00253BE3" w:rsidRDefault="005E1109" w:rsidP="005E1109">
      <w:pPr>
        <w:rPr>
          <w:sz w:val="22"/>
        </w:rPr>
      </w:pPr>
      <w:hyperlink r:id="rId16">
        <w:r w:rsidRPr="00253BE3">
          <w:rPr>
            <w:rStyle w:val="InternetLink"/>
            <w:rFonts w:ascii="Arial Narrow" w:hAnsi="Arial Narrow" w:cs="Arial"/>
            <w:sz w:val="22"/>
            <w14:textOutline w14:w="0" w14:cap="flat" w14:cmpd="sng" w14:algn="ctr">
              <w14:noFill/>
              <w14:prstDash w14:val="solid"/>
              <w14:bevel/>
            </w14:textOutline>
          </w:rPr>
          <w:t>https://www.ak-ns-euthanasie.de/links/gedenkstatten/</w:t>
        </w:r>
      </w:hyperlink>
    </w:p>
    <w:p w14:paraId="71337A3C" w14:textId="77777777" w:rsidR="005E1109" w:rsidRPr="00253BE3" w:rsidRDefault="005E1109" w:rsidP="005E1109">
      <w:pPr>
        <w:rPr>
          <w:sz w:val="22"/>
        </w:rPr>
      </w:pPr>
    </w:p>
    <w:p w14:paraId="5EE537F2" w14:textId="77777777" w:rsidR="005E1109" w:rsidRPr="00253BE3" w:rsidRDefault="005E1109" w:rsidP="005E1109">
      <w:pPr>
        <w:rPr>
          <w:rFonts w:ascii="Arial Narrow" w:hAnsi="Arial Narrow" w:cs="Arial"/>
          <w:b/>
          <w:bCs/>
          <w:sz w:val="22"/>
          <w14:textOutline w14:w="0" w14:cap="flat" w14:cmpd="sng" w14:algn="ctr">
            <w14:noFill/>
            <w14:prstDash w14:val="solid"/>
            <w14:bevel/>
          </w14:textOutline>
        </w:rPr>
      </w:pPr>
      <w:r w:rsidRPr="00253BE3">
        <w:rPr>
          <w:rFonts w:ascii="Arial Narrow" w:hAnsi="Arial Narrow" w:cs="Arial"/>
          <w:b/>
          <w:bCs/>
          <w:sz w:val="22"/>
          <w14:textOutline w14:w="0" w14:cap="flat" w14:cmpd="sng" w14:algn="ctr">
            <w14:noFill/>
            <w14:prstDash w14:val="solid"/>
            <w14:bevel/>
          </w14:textOutline>
        </w:rPr>
        <w:t xml:space="preserve">Podcast über die </w:t>
      </w:r>
      <w:proofErr w:type="spellStart"/>
      <w:r w:rsidRPr="00253BE3">
        <w:rPr>
          <w:rFonts w:ascii="Arial Narrow" w:hAnsi="Arial Narrow" w:cs="Arial"/>
          <w:b/>
          <w:bCs/>
          <w:sz w:val="22"/>
          <w14:textOutline w14:w="0" w14:cap="flat" w14:cmpd="sng" w14:algn="ctr">
            <w14:noFill/>
            <w14:prstDash w14:val="solid"/>
            <w14:bevel/>
          </w14:textOutline>
        </w:rPr>
        <w:t>Venerologischen</w:t>
      </w:r>
      <w:proofErr w:type="spellEnd"/>
      <w:r w:rsidRPr="00253BE3">
        <w:rPr>
          <w:rFonts w:ascii="Arial Narrow" w:hAnsi="Arial Narrow" w:cs="Arial"/>
          <w:b/>
          <w:bCs/>
          <w:sz w:val="22"/>
          <w14:textOutline w14:w="0" w14:cap="flat" w14:cmpd="sng" w14:algn="ctr">
            <w14:noFill/>
            <w14:prstDash w14:val="solid"/>
            <w14:bevel/>
          </w14:textOutline>
        </w:rPr>
        <w:t xml:space="preserve"> Stationen in der DDR</w:t>
      </w:r>
    </w:p>
    <w:p w14:paraId="1AA02B57" w14:textId="77777777" w:rsidR="005E1109" w:rsidRPr="00253BE3" w:rsidRDefault="005E1109" w:rsidP="005E1109">
      <w:pPr>
        <w:rPr>
          <w:rFonts w:ascii="Arial Narrow" w:hAnsi="Arial Narrow" w:cs="Arial"/>
          <w:sz w:val="22"/>
          <w14:textOutline w14:w="0" w14:cap="flat" w14:cmpd="sng" w14:algn="ctr">
            <w14:noFill/>
            <w14:prstDash w14:val="solid"/>
            <w14:bevel/>
          </w14:textOutline>
        </w:rPr>
      </w:pPr>
      <w:hyperlink r:id="rId17" w:history="1">
        <w:r w:rsidRPr="00253BE3">
          <w:rPr>
            <w:rStyle w:val="Hyperlink"/>
            <w:rFonts w:ascii="Arial Narrow" w:hAnsi="Arial Narrow" w:cs="Arial"/>
            <w:color w:val="auto"/>
            <w:sz w:val="22"/>
            <w14:textOutline w14:w="0" w14:cap="flat" w14:cmpd="sng" w14:algn="ctr">
              <w14:noFill/>
              <w14:prstDash w14:val="solid"/>
              <w14:bevel/>
            </w14:textOutline>
          </w:rPr>
          <w:t>https://www.ardaudiothek.de/sendung/diagnose-unangepasst-der-albtraum-tripperburg/13323951/</w:t>
        </w:r>
      </w:hyperlink>
      <w:r w:rsidRPr="00253BE3">
        <w:rPr>
          <w:rFonts w:ascii="Arial Narrow" w:hAnsi="Arial Narrow" w:cs="Arial"/>
          <w:sz w:val="22"/>
          <w14:textOutline w14:w="0" w14:cap="flat" w14:cmpd="sng" w14:algn="ctr">
            <w14:noFill/>
            <w14:prstDash w14:val="solid"/>
            <w14:bevel/>
          </w14:textOutline>
        </w:rPr>
        <w:t xml:space="preserve"> </w:t>
      </w:r>
    </w:p>
    <w:p w14:paraId="0DAB55B7" w14:textId="77777777" w:rsidR="005E1109" w:rsidRPr="00253BE3" w:rsidRDefault="005E1109" w:rsidP="005E1109">
      <w:pPr>
        <w:rPr>
          <w:sz w:val="22"/>
        </w:rPr>
      </w:pPr>
    </w:p>
    <w:p w14:paraId="7791195E" w14:textId="0025A609" w:rsidR="00F46E77" w:rsidRDefault="00F46E77" w:rsidP="00E3742E"/>
    <w:sectPr w:rsidR="00F46E77" w:rsidSect="001D1169">
      <w:footerReference w:type="default" r:id="rId1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286F" w14:textId="77777777" w:rsidR="008D7515" w:rsidRDefault="008D7515" w:rsidP="003C599D">
      <w:pPr>
        <w:spacing w:line="240" w:lineRule="auto"/>
      </w:pPr>
      <w:r>
        <w:separator/>
      </w:r>
    </w:p>
  </w:endnote>
  <w:endnote w:type="continuationSeparator" w:id="0">
    <w:p w14:paraId="68238BC1" w14:textId="77777777" w:rsidR="008D7515" w:rsidRDefault="008D751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32731F8A" w:rsidR="002D7875" w:rsidRPr="00913892" w:rsidRDefault="002D7875" w:rsidP="00554EDA">
          <w:pPr>
            <w:pStyle w:val="ekvpagina"/>
          </w:pPr>
          <w:r w:rsidRPr="00913892">
            <w:t xml:space="preserve">© Ernst Klett Verlag GmbH, </w:t>
          </w:r>
          <w:r w:rsidR="00AC7B63">
            <w:t>Stuttgart 20</w:t>
          </w:r>
          <w:r w:rsidR="00D672E7">
            <w:t>25</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7962742C" w:rsidR="002D7875" w:rsidRPr="000B425B" w:rsidRDefault="00FB1E10" w:rsidP="00FB1E10">
          <w:pPr>
            <w:pStyle w:val="ekvquelle"/>
          </w:pPr>
          <w:r w:rsidRPr="008A6C2C">
            <w:rPr>
              <w:rStyle w:val="ekvquellefett"/>
              <w:b w:val="0"/>
              <w:bCs/>
            </w:rPr>
            <w:t>Text:</w:t>
          </w:r>
          <w:r>
            <w:t xml:space="preserve"> </w:t>
          </w:r>
          <w:r w:rsidR="005E1109">
            <w:t>Emanuel Feuerriegel</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1E2B" w14:textId="77777777" w:rsidR="008D7515" w:rsidRDefault="008D7515" w:rsidP="003C599D">
      <w:pPr>
        <w:spacing w:line="240" w:lineRule="auto"/>
      </w:pPr>
      <w:r>
        <w:separator/>
      </w:r>
    </w:p>
  </w:footnote>
  <w:footnote w:type="continuationSeparator" w:id="0">
    <w:p w14:paraId="08B71BA8" w14:textId="77777777" w:rsidR="008D7515" w:rsidRDefault="008D7515"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16216"/>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5EE"/>
    <w:rsid w:val="00090AB2"/>
    <w:rsid w:val="000928AA"/>
    <w:rsid w:val="00092E87"/>
    <w:rsid w:val="000939F5"/>
    <w:rsid w:val="00094F01"/>
    <w:rsid w:val="000A51A5"/>
    <w:rsid w:val="000A61AB"/>
    <w:rsid w:val="000A7892"/>
    <w:rsid w:val="000B098D"/>
    <w:rsid w:val="000B28C5"/>
    <w:rsid w:val="000B425B"/>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3BE3"/>
    <w:rsid w:val="002548B1"/>
    <w:rsid w:val="00255466"/>
    <w:rsid w:val="00255FE3"/>
    <w:rsid w:val="00257554"/>
    <w:rsid w:val="002613E6"/>
    <w:rsid w:val="00261D9E"/>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72DD"/>
    <w:rsid w:val="00441088"/>
    <w:rsid w:val="00441724"/>
    <w:rsid w:val="0044185E"/>
    <w:rsid w:val="00442829"/>
    <w:rsid w:val="00445ADA"/>
    <w:rsid w:val="00454148"/>
    <w:rsid w:val="004621B3"/>
    <w:rsid w:val="0046364F"/>
    <w:rsid w:val="00465073"/>
    <w:rsid w:val="00473A88"/>
    <w:rsid w:val="0047471A"/>
    <w:rsid w:val="00483A7A"/>
    <w:rsid w:val="00483D65"/>
    <w:rsid w:val="004862DF"/>
    <w:rsid w:val="00486B3D"/>
    <w:rsid w:val="00490692"/>
    <w:rsid w:val="0049142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70045"/>
    <w:rsid w:val="0057200E"/>
    <w:rsid w:val="00572A0F"/>
    <w:rsid w:val="00573479"/>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109"/>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42CB"/>
    <w:rsid w:val="007C01E7"/>
    <w:rsid w:val="007C1230"/>
    <w:rsid w:val="007D186F"/>
    <w:rsid w:val="007D3095"/>
    <w:rsid w:val="007E4DDC"/>
    <w:rsid w:val="007E52E1"/>
    <w:rsid w:val="007E5E71"/>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A6C2C"/>
    <w:rsid w:val="008B446A"/>
    <w:rsid w:val="008B5E47"/>
    <w:rsid w:val="008C0880"/>
    <w:rsid w:val="008C27FD"/>
    <w:rsid w:val="008D1257"/>
    <w:rsid w:val="008D3CE0"/>
    <w:rsid w:val="008D7515"/>
    <w:rsid w:val="008D7FDC"/>
    <w:rsid w:val="008E0499"/>
    <w:rsid w:val="008E4B7A"/>
    <w:rsid w:val="008E6248"/>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1FFF"/>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6AE"/>
    <w:rsid w:val="00AC7B63"/>
    <w:rsid w:val="00AC7B89"/>
    <w:rsid w:val="00AD4D22"/>
    <w:rsid w:val="00AE65F6"/>
    <w:rsid w:val="00AF053E"/>
    <w:rsid w:val="00AF38AE"/>
    <w:rsid w:val="00AF61BA"/>
    <w:rsid w:val="00B039E8"/>
    <w:rsid w:val="00B102E7"/>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7242A"/>
    <w:rsid w:val="00B8071F"/>
    <w:rsid w:val="00B82B4E"/>
    <w:rsid w:val="00B8420E"/>
    <w:rsid w:val="00B90CE1"/>
    <w:rsid w:val="00BA1A23"/>
    <w:rsid w:val="00BA40E0"/>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672E7"/>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279"/>
    <w:rsid w:val="00F412E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character" w:customStyle="1" w:styleId="InternetLink">
    <w:name w:val="Internet Link"/>
    <w:rsid w:val="005E1109"/>
    <w:rPr>
      <w:u w:val="single"/>
    </w:rPr>
  </w:style>
  <w:style w:type="character" w:styleId="Hyperlink">
    <w:name w:val="Hyperlink"/>
    <w:basedOn w:val="Absatz-Standardschriftart"/>
    <w:unhideWhenUsed/>
    <w:rsid w:val="005E11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533402">
      <w:bodyDiv w:val="1"/>
      <w:marLeft w:val="0"/>
      <w:marRight w:val="0"/>
      <w:marTop w:val="0"/>
      <w:marBottom w:val="0"/>
      <w:divBdr>
        <w:top w:val="none" w:sz="0" w:space="0" w:color="auto"/>
        <w:left w:val="none" w:sz="0" w:space="0" w:color="auto"/>
        <w:bottom w:val="none" w:sz="0" w:space="0" w:color="auto"/>
        <w:right w:val="none" w:sz="0" w:space="0" w:color="auto"/>
      </w:divBdr>
    </w:div>
    <w:div w:id="169954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denkstaette-breitenau.de/" TargetMode="External"/><Relationship Id="rId13" Type="http://schemas.openxmlformats.org/officeDocument/2006/relationships/hyperlink" Target="https://www.stiftung-evz.de/themen/ns-zwangsarbei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iebeckstrasse63.de/dokumentation/" TargetMode="External"/><Relationship Id="rId12" Type="http://schemas.openxmlformats.org/officeDocument/2006/relationships/hyperlink" Target="https://zwangsarbeit-in-leipzig.de/zwangsarbeit-in-leipzig" TargetMode="External"/><Relationship Id="rId17" Type="http://schemas.openxmlformats.org/officeDocument/2006/relationships/hyperlink" Target="https://www.ardaudiothek.de/sendung/diagnose-unangepasst-der-albtraum-tripperburg/13323951/" TargetMode="External"/><Relationship Id="rId2" Type="http://schemas.openxmlformats.org/officeDocument/2006/relationships/styles" Target="styles.xml"/><Relationship Id="rId16" Type="http://schemas.openxmlformats.org/officeDocument/2006/relationships/hyperlink" Target="https://www.ak-ns-euthanasie.de/links/gedenkstatt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wangsarbeit-in-leipzig.de/zwangsarbeit-in-leipzig" TargetMode="External"/><Relationship Id="rId5" Type="http://schemas.openxmlformats.org/officeDocument/2006/relationships/footnotes" Target="footnotes.xml"/><Relationship Id="rId15" Type="http://schemas.openxmlformats.org/officeDocument/2006/relationships/hyperlink" Target="https://www.stsg.de/cms/pirna/startseite" TargetMode="External"/><Relationship Id="rId10" Type="http://schemas.openxmlformats.org/officeDocument/2006/relationships/hyperlink" Target="https://gedenkstaettebrauweiler.lvr.de/de/startseite.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denkort-rummelsburg.de/" TargetMode="External"/><Relationship Id="rId14" Type="http://schemas.openxmlformats.org/officeDocument/2006/relationships/hyperlink" Target="https://www.museum-zwangsarbeit.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s071\Downloads\WD_KV_KL5.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ic_32_gruppenarbeit_3" Type="http://schemas.openxmlformats.org/officeDocument/2006/relationships/image" Target="images/ic_32_gruppenarbeit_3.png"/><Relationship Id="ic_32_blatt" Type="http://schemas.openxmlformats.org/officeDocument/2006/relationships/image" Target="images/ic_32_blatt.png"/><Relationship Id="ic_32_arbeitsheft" Type="http://schemas.openxmlformats.org/officeDocument/2006/relationships/image" Target="images/ic_32_arbeitsheft.png"/><Relationship Id="ic_32_haecken" Type="http://schemas.openxmlformats.org/officeDocument/2006/relationships/image" Target="images/ic_32_haecken.png"/><Relationship Id="ic_32_smiley1" Type="http://schemas.openxmlformats.org/officeDocument/2006/relationships/image" Target="images/ic_32_smiley1.png"/><Relationship Id="ic_32_blattverweis" Type="http://schemas.openxmlformats.org/officeDocument/2006/relationships/image" Target="images/ic_32_blattverweis.png"/><Relationship Id="ic_32_kreisgespraech" Type="http://schemas.openxmlformats.org/officeDocument/2006/relationships/image" Target="images/ic_32_kreisgespraech.png"/><Relationship Id="ic_32_aufzaehlung" Type="http://schemas.openxmlformats.org/officeDocument/2006/relationships/image" Target="images/ic_32_aufzaehlung.png"/><Relationship Id="ic_32_ja_gut" Type="http://schemas.openxmlformats.org/officeDocument/2006/relationships/image" Target="images/ic_32_ja_gut.png"/><Relationship Id="ic_32_loesungen" Type="http://schemas.openxmlformats.org/officeDocument/2006/relationships/image" Target="images/ic_32_loesungen.png"/><Relationship Id="icpictos" Type="http://schemas.openxmlformats.org/officeDocument/2006/relationships/image" Target="images/icpictos.png"/><Relationship Id="ic_32_frage" Type="http://schemas.openxmlformats.org/officeDocument/2006/relationships/image" Target="images/ic_32_frage.png"/><Relationship Id="ic_32_verweis_3" Type="http://schemas.openxmlformats.org/officeDocument/2006/relationships/image" Target="images/ic_32_verweis_3.png"/><Relationship Id="ic_32_uhr" Type="http://schemas.openxmlformats.org/officeDocument/2006/relationships/image" Target="images/ic_32_uhr.png"/><Relationship Id="ic_32_arbeitsheftverweis" Type="http://schemas.openxmlformats.org/officeDocument/2006/relationships/image" Target="images/ic_32_arbeitsheftverweis.png"/><Relationship Id="ic_32_ankreuzkaestchenmithaeckchen" Type="http://schemas.openxmlformats.org/officeDocument/2006/relationships/image" Target="images/ic_32_ankreuzkaestchenmithaeckchen.png"/><Relationship Id="ic_32_schere" Type="http://schemas.openxmlformats.org/officeDocument/2006/relationships/image" Target="images/ic_32_schere.png"/><Relationship Id="ic_32_kleber" Type="http://schemas.openxmlformats.org/officeDocument/2006/relationships/image" Target="images/ic_32_kleber.png"/><Relationship Id="ic_32_taschenrechner" Type="http://schemas.openxmlformats.org/officeDocument/2006/relationships/image" Target="images/ic_32_taschenrechner.png"/><Relationship Id="ic_32_schreiben_2" Type="http://schemas.openxmlformats.org/officeDocument/2006/relationships/image" Target="images/ic_32_schreiben_2.png"/><Relationship Id="ic_32_differenzierung" Type="http://schemas.openxmlformats.org/officeDocument/2006/relationships/image" Target="images/ic_32_differenzierung.png"/><Relationship Id="ic_32_leicht" Type="http://schemas.openxmlformats.org/officeDocument/2006/relationships/image" Target="images/ic_32_leicht.png"/><Relationship Id="ic_32_sprechblase" Type="http://schemas.openxmlformats.org/officeDocument/2006/relationships/image" Target="images/ic_32_sprechblase.png"/><Relationship Id="ic_32_audio_cd_sprache" Type="http://schemas.openxmlformats.org/officeDocument/2006/relationships/image" Target="images/ic_32_audio_cd_sprache.png"/><Relationship Id="ic_32_sprechen_1" Type="http://schemas.openxmlformats.org/officeDocument/2006/relationships/image" Target="images/ic_32_sprechen_1.png"/><Relationship Id="ic_32_achtung" Type="http://schemas.openxmlformats.org/officeDocument/2006/relationships/image" Target="images/ic_32_achtung.png"/><Relationship Id="ic_32_aufgabenkarte" Type="http://schemas.openxmlformats.org/officeDocument/2006/relationships/image" Target="images/ic_32_aufgabenkarte.png"/><Relationship Id="ic_32_schwer" Type="http://schemas.openxmlformats.org/officeDocument/2006/relationships/image" Target="images/ic_32_schwer.png"/><Relationship Id="ic_32_inklusion" Type="http://schemas.openxmlformats.org/officeDocument/2006/relationships/image" Target="images/ic_32_inklusion.png"/><Relationship Id="ic_32_methoden_kompetenz" Type="http://schemas.openxmlformats.org/officeDocument/2006/relationships/image" Target="images/ic_32_methoden_kompetenz.png"/><Relationship Id="ic_32_bildschirm" Type="http://schemas.openxmlformats.org/officeDocument/2006/relationships/image" Target="images/ic_32_bildschirm.png"/><Relationship Id="ic_32_audio" Type="http://schemas.openxmlformats.org/officeDocument/2006/relationships/image" Target="images/ic_32_audio.png"/><Relationship Id="ic_32_gruppenarbeit" Type="http://schemas.openxmlformats.org/officeDocument/2006/relationships/image" Target="images/ic_32_gruppenarbeit.png"/><Relationship Id="ic_32_smiley2" Type="http://schemas.openxmlformats.org/officeDocument/2006/relationships/image" Target="images/ic_32_smiley2.png"/><Relationship Id="ic_32_internet" Type="http://schemas.openxmlformats.org/officeDocument/2006/relationships/image" Target="images/ic_32_internet.png"/><Relationship Id="ic_32_aufzaehlung_1" Type="http://schemas.openxmlformats.org/officeDocument/2006/relationships/image" Target="images/ic_32_aufzaehlung_1.png"/><Relationship Id="ic_32_teil" Type="http://schemas.openxmlformats.org/officeDocument/2006/relationships/image" Target="images/ic_32_teil.png"/><Relationship Id="ic_32_video" Type="http://schemas.openxmlformats.org/officeDocument/2006/relationships/image" Target="images/ic_32_video.png"/><Relationship Id="ic_32_mittel" Type="http://schemas.openxmlformats.org/officeDocument/2006/relationships/image" Target="images/ic_32_mittel.png"/><Relationship Id="idschriften" Type="http://schemas.openxmlformats.org/officeDocument/2006/relationships/image" Target="images/idschriften.png"/><Relationship Id="ic_32_interkulturell" Type="http://schemas.openxmlformats.org/officeDocument/2006/relationships/image" Target="images/ic_32_interkulturell.png"/><Relationship Id="ic_32_tipp" Type="http://schemas.openxmlformats.org/officeDocument/2006/relationships/image" Target="images/ic_32_tipp.png"/><Relationship Id="ic_32_verweis_1" Type="http://schemas.openxmlformats.org/officeDocument/2006/relationships/image" Target="images/ic_32_verweis_1.png"/><Relationship Id="ic_32_kreuzwortraetsel" Type="http://schemas.openxmlformats.org/officeDocument/2006/relationships/image" Target="images/ic_32_kreuzwortraetsel.png"/><Relationship Id="ic_32_partnerarbeit" Type="http://schemas.openxmlformats.org/officeDocument/2006/relationships/image" Target="images/ic_32_partnerarbeit.png"/><Relationship Id="ic_32_pfeil" Type="http://schemas.openxmlformats.org/officeDocument/2006/relationships/image" Target="images/ic_32_pfeil.png"/><Relationship Id="ic_32_textbox" Type="http://schemas.openxmlformats.org/officeDocument/2006/relationships/image" Target="images/ic_32_textbox.png"/><Relationship Id="ic_32_verbinden" Type="http://schemas.openxmlformats.org/officeDocument/2006/relationships/image" Target="images/ic_32_verbinden.png"/><Relationship Id="ic_32_zahlenmauer_vierstoeckig" Type="http://schemas.openxmlformats.org/officeDocument/2006/relationships/image" Target="images/ic_32_zahlenmauer_vierstoeckig.png"/><Relationship Id="ic_32_film" Type="http://schemas.openxmlformats.org/officeDocument/2006/relationships/image" Target="images/ic_32_film.png"/><Relationship Id="ic_32_medienkompetenz" Type="http://schemas.openxmlformats.org/officeDocument/2006/relationships/image" Target="images/ic_32_medienkompetenz.png"/><Relationship Id="ic_32_ankreuzkaestchen" Type="http://schemas.openxmlformats.org/officeDocument/2006/relationships/image" Target="images/ic_32_ankreuzkaestchen.png"/><Relationship Id="icsymbole" Type="http://schemas.openxmlformats.org/officeDocument/2006/relationships/image" Target="images/icsymbole.png"/><Relationship Id="ic_32_gruppenarbeit_2" Type="http://schemas.openxmlformats.org/officeDocument/2006/relationships/image" Target="images/ic_32_gruppenarbeit_2.png"/><Relationship Id="ic_32_verschriften" Type="http://schemas.openxmlformats.org/officeDocument/2006/relationships/image" Target="images/ic_32_verschriften.png"/><Relationship Id="ic_32_lineal" Type="http://schemas.openxmlformats.org/officeDocument/2006/relationships/image" Target="images/ic_32_lineal.png"/><Relationship Id="ic_32_grafik_einfuegen" Type="http://schemas.openxmlformats.org/officeDocument/2006/relationships/image" Target="images/ic_32_grafik_einfuegen.png"/><Relationship Id="ic_32_rechendreieck" Type="http://schemas.openxmlformats.org/officeDocument/2006/relationships/image" Target="images/ic_32_rechendreieck.png"/><Relationship Id="icelemente" Type="http://schemas.openxmlformats.org/officeDocument/2006/relationships/image" Target="images/icelemente.png"/><Relationship Id="ic_32_verweis_4" Type="http://schemas.openxmlformats.org/officeDocument/2006/relationships/image" Target="images/ic_32_verweis_4.png"/><Relationship Id="icplatzhalter" Type="http://schemas.openxmlformats.org/officeDocument/2006/relationships/image" Target="images/icplatzhalter.png"/><Relationship Id="ic_32_sprachsensibilitaet" Type="http://schemas.openxmlformats.org/officeDocument/2006/relationships/image" Target="images/ic_32_sprachsensibilitaet.png"/><Relationship Id="ic_32_ankreuzen" Type="http://schemas.openxmlformats.org/officeDocument/2006/relationships/image" Target="images/ic_32_ankreuzen.png"/><Relationship Id="ic_32_schnittbox" Type="http://schemas.openxmlformats.org/officeDocument/2006/relationships/image" Target="images/ic_32_schnittbox.png"/><Relationship Id="ic_32_cdrom" Type="http://schemas.openxmlformats.org/officeDocument/2006/relationships/image" Target="images/ic_32_cdrom.png"/><Relationship Id="ic_32_partnerarbeit_2" Type="http://schemas.openxmlformats.org/officeDocument/2006/relationships/image" Target="images/ic_32_partnerarbeit_2.png"/><Relationship Id="ic_32_lupe" Type="http://schemas.openxmlformats.org/officeDocument/2006/relationships/image" Target="images/ic_32_lupe.png"/><Relationship Id="ic_32_malen" Type="http://schemas.openxmlformats.org/officeDocument/2006/relationships/image" Target="images/ic_32_malen.png"/><Relationship Id="ic_32_sprechen_2" Type="http://schemas.openxmlformats.org/officeDocument/2006/relationships/image" Target="images/ic_32_sprechen_2.png"/><Relationship Id="ic_32_interaktiv" Type="http://schemas.openxmlformats.org/officeDocument/2006/relationships/image" Target="images/ic_32_interaktiv.png"/><Relationship Id="ic_32_einzelarbeit" Type="http://schemas.openxmlformats.org/officeDocument/2006/relationships/image" Target="images/ic_32_einzelarbeit.png"/><Relationship Id="ic_32_zahlenmauer_dreistoeckig" Type="http://schemas.openxmlformats.org/officeDocument/2006/relationships/image" Target="images/ic_32_zahlenmauer_dreistoeckig.png"/><Relationship Id="ic_32_achte_auf" Type="http://schemas.openxmlformats.org/officeDocument/2006/relationships/image" Target="images/ic_32_achte_auf.png"/><Relationship Id="ic_32_buch" Type="http://schemas.openxmlformats.org/officeDocument/2006/relationships/image" Target="images/ic_32_buch.png"/><Relationship Id="ic_32_nein_schlecht" Type="http://schemas.openxmlformats.org/officeDocument/2006/relationships/image" Target="images/ic_32_nein_schlecht.png"/><Relationship Id="ic_32_schreiben_3" Type="http://schemas.openxmlformats.org/officeDocument/2006/relationships/image" Target="images/ic_32_schreiben_3.png"/><Relationship Id="ic_32_aufgabenkarte-grau" Type="http://schemas.openxmlformats.org/officeDocument/2006/relationships/image" Target="images/ic_32_aufgabenkarte-grau.png"/><Relationship Id="ic_32_smiley3" Type="http://schemas.openxmlformats.org/officeDocument/2006/relationships/image" Target="images/ic_32_smiley3.png"/><Relationship Id="ic_32_geben_nehmen" Type="http://schemas.openxmlformats.org/officeDocument/2006/relationships/image" Target="images/ic_32_geben_nehmen.png"/><Relationship Id="ic_32_einzelarbeit_2" Type="http://schemas.openxmlformats.org/officeDocument/2006/relationships/image" Target="images/ic_32_einzelarbeit_2.png"/><Relationship Id="ic_32_hoeren" Type="http://schemas.openxmlformats.org/officeDocument/2006/relationships/image" Target="images/ic_32_hoeren.png"/><Relationship Id="ic_32_nachspuren" Type="http://schemas.openxmlformats.org/officeDocument/2006/relationships/image" Target="images/ic_32_nachspuren.png"/><Relationship Id="ic_32_praesentieren" Type="http://schemas.openxmlformats.org/officeDocument/2006/relationships/image" Target="images/ic_32_praesentieren.png"/><Relationship Id="ic_32_taschenrechner_2" Type="http://schemas.openxmlformats.org/officeDocument/2006/relationships/image" Target="images/ic_32_taschenrechner_2.png"/><Relationship Id="ic_32_verweis_2" Type="http://schemas.openxmlformats.org/officeDocument/2006/relationships/image" Target="images/ic_32_verweis_2.png"/><Relationship Id="ic_32_anstrich" Type="http://schemas.openxmlformats.org/officeDocument/2006/relationships/image" Target="images/ic_32_anstrich.png"/><Relationship Id="ic_32_aufgabenkarte-weiss" Type="http://schemas.openxmlformats.org/officeDocument/2006/relationships/image" Target="images/ic_32_aufgabenkarte-weiss.png"/><Relationship Id="ic_32_dokument" Type="http://schemas.openxmlformats.org/officeDocument/2006/relationships/image" Target="images/ic_32_dokument.png"/><Relationship Id="ic_32_lesen" Type="http://schemas.openxmlformats.org/officeDocument/2006/relationships/image" Target="images/ic_32_lesen.png"/><Relationship Id="ic_32_aufzaehlung_2" Type="http://schemas.openxmlformats.org/officeDocument/2006/relationships/image" Target="images/ic_32_aufzaehlung_2.png"/><Relationship Id="ic_32_checkliste" Type="http://schemas.openxmlformats.org/officeDocument/2006/relationships/image" Target="images/ic_32_checkliste.png"/><Relationship Id="ic_32_zahlenmauer_zweistoeckig" Type="http://schemas.openxmlformats.org/officeDocument/2006/relationships/image" Target="images/ic_32_zahlenmauer_zweistoeckig.png"/><Relationship Id="ic_32_klatschen" Type="http://schemas.openxmlformats.org/officeDocument/2006/relationships/image" Target="images/ic_32_klatschen.png"/><Relationship Id="ic_32_einkreisen" Type="http://schemas.openxmlformats.org/officeDocument/2006/relationships/image" Target="images/ic_32_einkreisen.png"/><Relationship Id="ic_32_schreiben_1" Type="http://schemas.openxmlformats.org/officeDocument/2006/relationships/image" Target="images/ic_32_schreiben_1.png"/><Relationship Id="ic_32_koenig" Type="http://schemas.openxmlformats.org/officeDocument/2006/relationships/image" Target="images/ic_32_koenig.png"/></Relationships>
</file>

<file path=customUI/customUI.xml><?xml version="1.0" encoding="utf-8"?>
<!--
Word 2010/2013/2016/2019/365-Dokumentvorlage für Ernst Klett Verlag GmbH
-->
<customUI xmlns="http://schemas.microsoft.com/office/2006/01/customui">
  <ribbon>
    <tabs>
      <tab id="idWDKVKL5" label="WD KV KL5" insertBeforeMso="TabHome">
        <group id="idColumns" label="Spalten">
          <button id="idColumn1" label="1 Spaltig" onAction="pSetColumns"/>
          <button id="idColumn2" label="2 Spaltig" onAction="pSetColumns"/>
          <button id="idColumn3" label="3 Spaltig" onAction="pSetColumns"/>
          <separator id="idSeparator1"/>
          <button id="idColumn2ZN" label="2 Spaltig ZN" onAction="pSetColumns"/>
          <button id="idInserColumnBreak" label="Umbruch" screentip="Fügt einen Spaltenumbruch ein" supertip="An der aktuellen Stelle wird ein Spaltenumbruch eingefügt, der nachfolgende Text beginnt dann am Anfang der nächsten Spalte." onAction="pInserColumnBreak"/>
          <button id="idNavigation" label="Navigation" screentip="Kopfzeile wird eingefügt" supertip="Fügt eine Kopfzeile auf der nächsten Seite ein" onAction="pInsertBB"/>
        </group>
        <group id="idBBTabellen" label="Tabellen">
          <button id="idTabelle1.1" label="1 - 1" screentip="Tabelle einspaltiger Textbereich" supertip="Fügt eine 1 Spaltige Tabelle in den einspaltigen Textbereich ein" onAction="pInsertBB"/>
          <button id="idTabelle1.2" label="1 - 2" screentip="Tabelle einspaltiger Textbereich" supertip="Fügt eine 2 Spaltige Tabelle in den einspaltigen Textbereich ein" onAction="pInsertBB"/>
          <button id="idTabelle1.3" label="1 - 3" screentip="Tabelle einspaltiger Textbereich" supertip="Fügt eine 3 Spaltige Tabelle in den einspaltigen Textbereich ein" onAction="pInsertBB"/>
          <separator id="idSeparator2"/>
          <button id="idTabelle2.1" label="2 - 1" screentip="Tabelle zweispaltiger Textbereich" supertip="Fügt eine 1 Spaltige Tabelle in den zweispaltigen Textbereich ein" onAction="pInsertBB"/>
          <button id="idTabelle2.2" label="2 - 2" screentip="Tabelle zweispaltiger Textbereich" supertip="Fügt eine 2 Spaltige Tabelle in den zweispaltigen Textbereich ein" onAction="pInsertBB"/>
          <button id="idTabelle2.3" label="2 - 3" screentip="Tabelle zweispaltiger Textbereich" supertip="Fügt eine 3 Spaltige Tabelle in den zweispaltigen Textbereich ein" onAction="pInsertBB"/>
          <separator id="idSeparator3"/>
          <button id="idTabelle3.1" label="3 - 1" screentip="Tabelle dreispaltiger Textbereich" supertip="Fügt eine 1 Spaltige Tabelle in den dreispaltigen Textbereich ein" onAction="pInsertBB"/>
          <button id="idTabelle3.2" label="3 - 2" screentip="Tabelle dreispaltiger Textbereich" supertip="Fügt eine 2 Spaltige Tabelle in den dreispaltigen Textbereich ein" onAction="pInsertBB"/>
          <button id="idTabelle3.3" label="3 - 3" screentip="Tabelle dreispaltiger Textbereich" supertip="Fügt eine 3 Spaltige Tabelle in den dreispaltigen Textbereich ein" onAction="pInsertBB"/>
        </group>
        <group id="idMenu1" label="Symbole">
          <menu id="idMenue1" size="large" itemSize="normal" image="icsymbole" label="Symbole">
            <button id="idAnkreuzkästchen" label="Ankreuzkästchen" image="ic_32_ankreuzkaestchen" onAction="pInsertBB"/>
            <button id="idAnkreuzkästchenmitHäkchen" label="Ankreuzkästchen mit Häkchen " image="ic_32_ankreuzkaestchenmithaeckchen" onAction="pInsertBB"/>
            <button id="idAnstrich" label="Anstrich" image="ic_32_anstrich" onAction="pInsertBB"/>
            <button id="idAufzählung" label="Aufzählung" image="ic_32_aufzaehlung" onAction="pInsertBB"/>
            <button id="idHäkchen" label="Häkchen" image="ic_32_haecken" onAction="pInsertBB"/>
            <button id="idPfeil" label="Pfeil" image="ic_32_pfeil" onAction="pInsertBB"/>
          </menu>
        </group>
        <group id="idMenu2" label="Elemente">
          <menu id="idMenue2" size="large" itemSize="normal" image="icelemente" label="Elemente">
            <button id="idAufgaben-Wortkarte-grau" label="Aufgaben-Wortkarte grau" image="ic_32_aufgabenkarte-grau" onAction="pInsertBB"/>
            <button id="idAufgaben-Wortkarte-weiss" label="Aufgaben-Wortkarte weiss" image="ic_32_aufgabenkarte-weiss" onAction="pInsertBB"/>
            <button id="idKreuzworträtsel" label="Kreuzworträtsel" image="ic_32_kreuzwortraetsel" onAction="pInsertBB"/>
            <button id="idRechendreieck" label="Rechendreieck" image="ic_32_rechendreieck" onAction="pInsertTriangle"/>
            <button id="idSchnittbox" label="Schnittbox" image="ic_32_schnittbox" onAction="pInsertBB"/>
            <button id="idSprechblase" label="Sprechblase" image="ic_32_sprechblase" onAction="pInsertBB"/>
            <button id="idTextbox" label="Textbox" image="ic_32_textbox" onAction="pInsertBB"/>
            <button id="idUhr" label="Uhr" image="ic_32_uhr" onAction="pInsertBB"/>
            <button id="idZahlenmauer2stöckig" label="Zahlenmauer 2 - stöckig " image="ic_32_zahlenmauer_zweistoeckig" onAction="pInsertBB"/>
            <button id="idZahlenmauer3stöckig" label="Zahlenmauer 3 - stöckig " image="ic_32_zahlenmauer_dreistoeckig" onAction="pInsertBB"/>
            <button id="idZahlenmauer4stöckig" label="Zahlenmauer 4 - stöckig " image="ic_32_zahlenmauer_vierstoeckig" onAction="pInsertBB"/>
          </menu>
        </group>
        <group id="idMenu4" label="Pictos">
          <menu id="idMenue4" size="large" itemSize="normal" image="icpictos" label="Pictos">
            <menu id="idTeil1" label="Teil 1" image="ic_32_teil">
              <button id="idLeicht" label="Leicht" image="ic_32_leicht" onAction="pInsertBB"/>
              <button id="idMittel" label="Mittel" image="ic_32_mittel" onAction="pInsertBB"/>
              <button id="idSchwer" label="Schwer" image="ic_32_schwer" onAction="pInsertBB"/>
              <button id="idEinzelarbeit" label="Einzelarbeit" image="ic_32_einzelarbeit" onAction="pInsertBB"/>
              <button id="idPartnerarbeit" label="Partnerarbeit" image="ic_32_partnerarbeit" onAction="pInsertBB"/>
              <button id="idGruppenarbeit" label="Gruppenarbeit" image="ic_32_gruppenarbeit" onAction="pInsertBB"/>
              <button id="idEinzelarbeit2" label="Einzelarbeit 2" image="ic_32_einzelarbeit_2" onAction="pInsertBB"/>
              <button id="idPartnerarbeit2" label="Partnerarbeit 2" image="ic_32_partnerarbeit_2" onAction="pInsertBB"/>
              <button id="idGruppenarbeit2" label="Gruppenarbeit 2" image="ic_32_gruppenarbeit_2" onAction="pInsertBB"/>
              <button id="idGruppenarbeit3" label="Gruppenarbeit 3" image="ic_32_gruppenarbeit_3" onAction="pInsertBB"/>
              <button id="idKreisgespraech" label="Kreisgespräch" image="ic_32_kreisgespraech" onAction="pInsertBB"/>
              <button id="idMedienkompetenz" label="Medienkompetenz" image="ic_32_medienkompetenz" onAction="pInsertBB"/>
              <button id="idSprachsensibilitaet" label="Sprachsensibilität" image="ic_32_sprachsensibilitaet" onAction="pInsertBB"/>
              <button id="idAudio" label="Audio" image="ic_32_audio" onAction="pInsertBB"/>
              <button id="idVideo" label="Video" image="ic_32_video" onAction="pInsertBB"/>
              <button id="idInteraktiv" label="Interaktiv" image="ic_32_interaktiv" onAction="pInsertBB"/>
              <button id="idDokument" label="Dokument" image="ic_32_dokument" onAction="pInsertBB"/>
              <button id="idSmilie1" label="Smilie 1" image="ic_32_smiley1" onAction="pInsertBB"/>
              <button id="idSmilie2" label="Smilie 2" image="ic_32_smiley2" onAction="pInsertBB"/>
              <button id="idSmilie3" label="Smilie 3" image="ic_32_smiley3" onAction="pInsertBB"/>
              <button id="idAchteauf" label="Achte auf" image="ic_32_achte_auf" onAction="pInsertBB"/>
              <button id="idAchtung" label="Achtung" image="ic_32_achtung" onAction="pInsertBB"/>
              <button id="idAnkreuzen" label="Ankreuzen" image="ic_32_ankreuzen" onAction="pInsertBB"/>
              <button id="idArbeitheftverweis" label="Arbeitheftverweis" image="ic_32_arbeitsheftverweis" onAction="pInsertBB"/>
              <button id="idArbeitsheft" label="Arbeitsheft" image="ic_32_arbeitsheft" onAction="pInsertBB"/>
              <button id="idAudioCDSprache" label="Audio CD Sprache" image="ic_32_audio_cd_sprache" onAction="pInsertBB"/>
              <button id="idAufzaehlung1" label="Aufzählung 1" image="ic_32_aufzaehlung_1" onAction="pInsertBB"/>
              <button id="idAufzaehlung2" label="Aufzählung 2" image="ic_32_aufzaehlung_2" onAction="pInsertBB"/>
              <button id="idBildschirm" label="Bildschirm" image="ic_32_bildschirm" onAction="pInsertBB"/>
              <button id="idBlatt" label="Blatt" image="ic_32_blatt" onAction="pInsertBB"/>
              <button id="idBlattverweis" label="Blattverweis" image="ic_32_blattverweis" onAction="pInsertBB"/>
              <button id="idBuch" label="Buch" image="ic_32_buch" onAction="pInsertBB"/>
              <button id="idCDRom" label="CD-Rom" image="ic_32_cdrom" onAction="pInsertBB"/>
              <button id="idCheckliste" label="Checkliste" image="ic_32_checkliste" onAction="pInsertBB"/>
              <button id="idDifferenzierung" label="Differenzierung" image="ic_32_differenzierung" onAction="pInsertBB"/>
              <button id="idEinkreisen" label="Einkreisen" image="ic_32_einkreisen" onAction="pInsertBB"/>
              <button id="idFilm" label="Film" image="ic_32_film" onAction="pInsertBB"/>
              <button id="idFrage" label="Frage" image="ic_32_frage" onAction="pInsertBB"/>
            </menu>
            <menu id="idTeil2" label="Teil 2" image="ic_32_teil">
              <button id="idGebenNehmen" label="Geben - Nehmen" image="ic_32_geben_nehmen" onAction="pInsertBB"/>
              <button id="idHoeren" label="Hören" image="ic_32_hoeren" onAction="pInsertBB"/>
              <button id="idInklusion" label="Inklusion" image="ic_32_inklusion" onAction="pInsertBB"/>
              <button id="idInterkulturell" label="Interkulturell" image="ic_32_interkulturell" onAction="pInsertBB"/>
              <button id="idInternet" label="Internet" image="ic_32_internet" onAction="pInsertBB"/>
              <button id="idJaGut" label="Ja/Gut" image="ic_32_ja_gut" onAction="pInsertBB"/>
              <button id="idKlatschen" label="Klatschen" image="ic_32_klatschen" onAction="pInsertBB"/>
              <button id="idKleben" label="Kleben" image="ic_32_kleber" onAction="pInsertBB"/>
              <button id="idKönig" label="König" image="ic_32_koenig" onAction="pInsertBB"/>
              <button id="idLesen" label="Lesen" image="ic_32_lesen" onAction="pInsertBB"/>
              <button id="idLineal" label="Lineal" image="ic_32_lineal" onAction="pInsertBB"/>
              <button id="idLoesungen" label="Lösungen" image="ic_32_loesungen" onAction="pInsertBB"/>
              <button id="idLupe" label="Lupe" image="ic_32_lupe" onAction="pInsertBB"/>
              <button id="idMalen" label="Malen" image="ic_32_malen" onAction="pInsertBB"/>
              <button id="idMethodenkompetenz" label="Methodenkompetenz" image="ic_32_methoden_kompetenz" onAction="pInsertBB"/>
              <button id="idNachspuren" label="Nachspuren" image="ic_32_nachspuren" onAction="pInsertBB"/>
              <button id="idNeinSchlecht" label="Nein/Schlecht" image="ic_32_nein_schlecht" onAction="pInsertBB"/>
              <button id="idPraesentieren" label="Präsentieren" image="ic_32_praesentieren" onAction="pInsertBB"/>
              <button id="idSchere" label="Schneiden" image="ic_32_schere" onAction="pInsertBB"/>
              <button id="idSchreiben1" label="Schreiben 1" image="ic_32_schreiben_1" onAction="pInsertBB"/>
              <button id="idSchreiben2" label="Schreiben 2" image="ic_32_schreiben_2" onAction="pInsertBB"/>
              <button id="idSchreiben3" label="Schreiben 3" image="ic_32_schreiben_3" onAction="pInsertBB"/>
              <button id="idSprechen1" label="Sprechen 1" image="ic_32_sprechen_1" onAction="pInsertBB"/>
              <button id="idSprechen2" label="Sprechen 2" image="ic_32_sprechen_2" onAction="pInsertBB"/>
              <button id="idTaschenrechner1" label="Taschenrechner 1" image="ic_32_taschenrechner" onAction="pInsertBB"/>
              <button id="idTaschenrechner2" label="Taschenrechner 2" image="ic_32_taschenrechner_2" onAction="pInsertBB"/>
              <button id="idTipp" label="Tipp" image="ic_32_tipp" onAction="pInsertBB"/>
              <button id="idVerbinden" label="Verbinden" image="ic_32_verbinden" onAction="pInsertBB"/>
              <button id="idVerschriften" label="Verschriften" image="ic_32_verschriften" onAction="pInsertBB"/>
              <button id="idVerweis1" label="Verweis 1" image="ic_32_verweis_1" onAction="pInsertBB"/>
              <button id="idVerweis2" label="Verweis 2" image="ic_32_verweis_2" onAction="pInsertBB"/>
              <button id="idVerweis3" label="Verweis 3" image="ic_32_verweis_3" onAction="pInsertBB"/>
              <button id="idVerweis4" label="Verweis 4" image="ic_32_verweis_4" onAction="pInsertBB"/>
            </menu>
          </menu>
        </group>
        <group id="idMenu5" label="Schriften">
          <menu id="idMenue5" size="large" itemSize="normal" image="idschriften" label="Schriften">
            <menu id="idAusblenden" label="Ausblenden">
              <button id="idHandschriftNausblenden" label="Handschrift" onAction="pInsertHandwritingHideN"/>
              <button id="idLösungsschriftNausblenden" label="Lösungsschrift" onAction="pInsertSolutionFontHideN"/>
              <button id="idLückentextNausblenden" label="Lückentext" onAction="pInsertTextgapsHideN"/>
              <button id="idHandschriftausblenden" label="Handschrift unterstrichen" onAction="pInsertHandwritingHide"/>
              <button id="idLösungsschriftausblenden" label="Lösungsschrift unterstrichen" onAction="pInsertSolutionFontHide"/>
              <button id="idLückentextausblenden" label="Lückentext unterstrichen" onAction="pInsertTextgapsHide"/>
              <menuSeparator id="idSchriften01"/>
              <button id="idAlle3Aus" label="Alle obigen ausblenden" onAction="pInsertHandwritingSolutionTextgapsHide"/>
            </menu>
            <menu id="idEinblenden" label="Einblenden">
              <button id="idHandschrifteinblendenN" label="Handschrift" onAction="pInsertHandwritingUnhideN"/>
              <button id="idLösungsschrifteinblendenN" label="Lösungsschrift" onAction="pInsertSolutionFontUnhideN"/>
              <button id="idLückentexteinblendenN" label="Lückentext" onAction="pInsertTextgapsUnhideN"/>
              <button id="idHandschrifteinblenden" label="Handschrift unterstrichen" onAction="pInsertHandwritingUnhide"/>
              <button id="idLösungsschrifteinblenden" label="Lösungsschrift unterstrichen" onAction="pInsertSolutionFontUnhide"/>
              <button id="idLückentexteinblenden" label="Lückentext unterstrichen" onAction="pInsertTextgapsUnhide"/>
              <menuSeparator id="idSchriften02"/>
              <button id="idAlle3Ein" label="Alle obigen einblenden" onAction="pInsertHandwritingSolutionTextgapsUnHide"/>
            </menu>
          </menu>
          <separator id="idSeparatorSchriften1"/>
          <button id="idFormatPlaceholder" label="Platzhalter Lösungen" screentip="Platzhalter Lösungen" size="large" image="icplatzhalter" onAction="pFormatPlaceholder"/>
          <dialogBoxLauncher>
            <button idMso="StylesPane"/>
          </dialogBoxLauncher>
        </group>
        <group id="idTools" label="Tools">
          <button id="idNurText" label="Nur Text einf." screentip="Inhalt der Zwischenablage als nur Text" supertip="Fügt den Inhalt der Zwischenablage an der aktuellen Cursorposition als 'Nur Text' ohne Formatierungen ein." imageMso="PageOrientationGallery" onAction="pInserTextOnly"/>
          <button id="idAktuelleSeiteDrucken" label="Seite drucken" size="normal" screentip="Druckt die aktuelle Seite" supertip="Druckt die aktuelle Seite auf der sich der Cursor befindet auf dem Standarddrucker aus." imageMso="PrintAreaMenu" onAction="pPrintActualPage"/>
          <toggleButton idMso="Underline" screentip="Unterstreichen" size="normal"/>
          <separator id="idSeparatorTool1"/>
          <button id="idGrafik" label="Grafik einfügen " image="ic_32_grafik_einfuegen" screentip="Ein Bild aus einer Datei einfügen " supertip=" " onAction="pInsertPicture"/>
          <button idMso="FileSave" screentip="Speichern (Strg + S)" size="normal"/>
          <toggleButton idMso="ParagraphMarks" screentip="Absatzmarken und sonstige ausgeblendete Formatierungssymbole anzeigen." size="normal"/>
          <separator id="idSeparatorTool2"/>
          <toggleButton idMso="Superscript" size="normal"/>
          <toggleButton idMso="Subscript" size="normal"/>
          <separator id="idSeparatorTool3"/>
          <button idMso="EquationInsertNew" size="large"/>
          <dialogBoxLauncher>
            <button id="idDBL1" label="Version" screentip="Dokumentvorlagen-Version" onAction="pVersion"/>
          </dialogBoxLauncher>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WD_KV_KL5.dotm</Template>
  <TotalTime>0</TotalTime>
  <Pages>2</Pages>
  <Words>1113</Words>
  <Characters>7012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Häberle, Armin</dc:creator>
  <cp:keywords/>
  <dc:description/>
  <cp:lastModifiedBy>Schumann, Jana</cp:lastModifiedBy>
  <cp:revision>8</cp:revision>
  <cp:lastPrinted>2016-12-23T16:36:00Z</cp:lastPrinted>
  <dcterms:created xsi:type="dcterms:W3CDTF">2025-02-07T09:27:00Z</dcterms:created>
  <dcterms:modified xsi:type="dcterms:W3CDTF">2025-02-11T10:50:00Z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