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AA37F8" w14:paraId="1393501A" w14:textId="77777777">
        <w:trPr>
          <w:trHeight w:hRule="exact" w:val="510"/>
        </w:trPr>
        <w:tc>
          <w:tcPr>
            <w:tcW w:w="818" w:type="dxa"/>
            <w:tcBorders>
              <w:top w:val="nil"/>
              <w:bottom w:val="nil"/>
              <w:right w:val="nil"/>
            </w:tcBorders>
            <w:noWrap/>
            <w:vAlign w:val="bottom"/>
          </w:tcPr>
          <w:p w14:paraId="1FB60A99" w14:textId="77777777" w:rsidR="00AA37F8" w:rsidRDefault="00AA37F8">
            <w:pPr>
              <w:pageBreakBefore/>
              <w:rPr>
                <w:color w:val="FFFFFF" w:themeColor="background1"/>
              </w:rPr>
            </w:pPr>
          </w:p>
        </w:tc>
        <w:tc>
          <w:tcPr>
            <w:tcW w:w="3856" w:type="dxa"/>
            <w:tcBorders>
              <w:top w:val="nil"/>
              <w:left w:val="nil"/>
              <w:bottom w:val="nil"/>
              <w:right w:val="nil"/>
            </w:tcBorders>
            <w:noWrap/>
            <w:vAlign w:val="bottom"/>
          </w:tcPr>
          <w:p w14:paraId="25C156EA" w14:textId="77777777" w:rsidR="00AA37F8" w:rsidRDefault="00F52911">
            <w:pPr>
              <w:pStyle w:val="ekvkolumnentitel"/>
            </w:pPr>
            <w:r>
              <w:t>Name:</w:t>
            </w:r>
          </w:p>
        </w:tc>
        <w:tc>
          <w:tcPr>
            <w:tcW w:w="1321" w:type="dxa"/>
            <w:tcBorders>
              <w:top w:val="nil"/>
              <w:left w:val="nil"/>
              <w:bottom w:val="nil"/>
              <w:right w:val="nil"/>
            </w:tcBorders>
            <w:noWrap/>
            <w:vAlign w:val="bottom"/>
          </w:tcPr>
          <w:p w14:paraId="053025DB" w14:textId="77777777" w:rsidR="00AA37F8" w:rsidRDefault="00F52911">
            <w:pPr>
              <w:pStyle w:val="ekvkolumnentitel"/>
            </w:pPr>
            <w:r>
              <w:t>Klasse:</w:t>
            </w:r>
          </w:p>
        </w:tc>
        <w:tc>
          <w:tcPr>
            <w:tcW w:w="2041" w:type="dxa"/>
            <w:tcBorders>
              <w:top w:val="nil"/>
              <w:left w:val="nil"/>
              <w:bottom w:val="nil"/>
              <w:right w:val="nil"/>
            </w:tcBorders>
            <w:noWrap/>
            <w:vAlign w:val="bottom"/>
          </w:tcPr>
          <w:p w14:paraId="2328E3AE" w14:textId="77777777" w:rsidR="00AA37F8" w:rsidRDefault="00F52911">
            <w:pPr>
              <w:pStyle w:val="ekvkolumnentitel"/>
            </w:pPr>
            <w:r>
              <w:t>Datum:</w:t>
            </w:r>
          </w:p>
        </w:tc>
        <w:tc>
          <w:tcPr>
            <w:tcW w:w="2081" w:type="dxa"/>
            <w:tcBorders>
              <w:top w:val="nil"/>
              <w:left w:val="nil"/>
              <w:bottom w:val="nil"/>
              <w:right w:val="nil"/>
            </w:tcBorders>
            <w:noWrap/>
            <w:vAlign w:val="bottom"/>
          </w:tcPr>
          <w:p w14:paraId="72B348A0" w14:textId="11F0205B" w:rsidR="00AA37F8" w:rsidRDefault="00907B62">
            <w:pPr>
              <w:pStyle w:val="ekvkvnummer"/>
            </w:pPr>
            <w:r>
              <w:t>Arbeitsblatt</w:t>
            </w:r>
          </w:p>
        </w:tc>
        <w:tc>
          <w:tcPr>
            <w:tcW w:w="883" w:type="dxa"/>
            <w:tcBorders>
              <w:top w:val="nil"/>
              <w:left w:val="nil"/>
              <w:bottom w:val="nil"/>
            </w:tcBorders>
            <w:noWrap/>
            <w:vAlign w:val="bottom"/>
          </w:tcPr>
          <w:p w14:paraId="62F607BA" w14:textId="1F297D3F" w:rsidR="00AA37F8" w:rsidRDefault="00AA37F8">
            <w:pPr>
              <w:pStyle w:val="ekvkolumnentitel"/>
              <w:rPr>
                <w:color w:val="FFFFFF" w:themeColor="background1"/>
              </w:rPr>
            </w:pPr>
          </w:p>
        </w:tc>
      </w:tr>
      <w:tr w:rsidR="00AA37F8" w14:paraId="168B7949" w14:textId="77777777">
        <w:tblPrEx>
          <w:tblCellMar>
            <w:left w:w="70" w:type="dxa"/>
            <w:right w:w="70" w:type="dxa"/>
          </w:tblCellMar>
          <w:tblLook w:val="0000" w:firstRow="0" w:lastRow="0" w:firstColumn="0" w:lastColumn="0" w:noHBand="0" w:noVBand="0"/>
        </w:tblPrEx>
        <w:trPr>
          <w:trHeight w:hRule="exact" w:val="1156"/>
        </w:trPr>
        <w:tc>
          <w:tcPr>
            <w:tcW w:w="818" w:type="dxa"/>
            <w:tcBorders>
              <w:bottom w:val="nil"/>
              <w:right w:val="nil"/>
            </w:tcBorders>
            <w:noWrap/>
            <w:vAlign w:val="bottom"/>
          </w:tcPr>
          <w:p w14:paraId="1574ADA5" w14:textId="77777777" w:rsidR="00AA37F8" w:rsidRDefault="00AA37F8">
            <w:pPr>
              <w:rPr>
                <w:color w:val="FFFFFF" w:themeColor="background1"/>
              </w:rPr>
            </w:pPr>
          </w:p>
        </w:tc>
        <w:tc>
          <w:tcPr>
            <w:tcW w:w="10182" w:type="dxa"/>
            <w:gridSpan w:val="5"/>
            <w:tcBorders>
              <w:left w:val="nil"/>
              <w:bottom w:val="nil"/>
            </w:tcBorders>
            <w:noWrap/>
            <w:vAlign w:val="bottom"/>
          </w:tcPr>
          <w:p w14:paraId="38364F42" w14:textId="77777777" w:rsidR="00AA37F8" w:rsidRDefault="00F52911">
            <w:pPr>
              <w:pStyle w:val="ekvue1arial"/>
            </w:pPr>
            <w:r>
              <w:t>Starkregenereignisse und andere Auswirkungen des Klimawandels</w:t>
            </w:r>
          </w:p>
        </w:tc>
      </w:tr>
    </w:tbl>
    <w:p w14:paraId="7FB8A4FB" w14:textId="77777777" w:rsidR="00AA37F8" w:rsidRDefault="00AA37F8">
      <w:pPr>
        <w:rPr>
          <w:rStyle w:val="ekvarbeitsanweisungdeutsch"/>
        </w:rPr>
      </w:pPr>
      <w:bookmarkStart w:id="0" w:name="bmStart"/>
      <w:bookmarkEnd w:id="0"/>
    </w:p>
    <w:p w14:paraId="699E2B9D" w14:textId="4841C957" w:rsidR="00AA37F8" w:rsidRDefault="00F52911">
      <w:pPr>
        <w:pStyle w:val="ekvaufzhlung"/>
      </w:pPr>
      <w:r>
        <w:rPr>
          <w:rStyle w:val="ekvnummerierung"/>
        </w:rPr>
        <w:t>1</w:t>
      </w:r>
      <w:r>
        <w:rPr>
          <w:rStyle w:val="ekvarbeitsanweisungdeutsch"/>
        </w:rPr>
        <w:tab/>
      </w:r>
      <w:r>
        <w:t>Schau</w:t>
      </w:r>
      <w:r>
        <w:rPr>
          <w:rStyle w:val="ekvarbeitsanweisungdeutsch"/>
        </w:rPr>
        <w:t xml:space="preserve"> dir d</w:t>
      </w:r>
      <w:r w:rsidR="008A3F36">
        <w:rPr>
          <w:rStyle w:val="ekvarbeitsanweisungdeutsch"/>
        </w:rPr>
        <w:t xml:space="preserve">as </w:t>
      </w:r>
      <w:r>
        <w:rPr>
          <w:rStyle w:val="ekvarbeitsanweisungdeutsch"/>
        </w:rPr>
        <w:t>Erklär</w:t>
      </w:r>
      <w:r w:rsidR="008A3F36">
        <w:rPr>
          <w:rStyle w:val="ekvarbeitsanweisungdeutsch"/>
        </w:rPr>
        <w:t>video</w:t>
      </w:r>
      <w:r>
        <w:rPr>
          <w:rStyle w:val="ekvarbeitsanweisungdeutsch"/>
        </w:rPr>
        <w:t xml:space="preserve"> an. </w:t>
      </w:r>
      <w:r>
        <w:t xml:space="preserve">Fasse </w:t>
      </w:r>
      <w:r w:rsidR="00774981">
        <w:t xml:space="preserve">mithilfe der </w:t>
      </w:r>
      <w:r w:rsidR="00B27ED5">
        <w:t>einzelnen Szenen</w:t>
      </w:r>
      <w:r w:rsidR="00774981">
        <w:t xml:space="preserve"> </w:t>
      </w:r>
      <w:r>
        <w:t xml:space="preserve">die Kernaussagen des Films in einem Text zusammen. </w:t>
      </w:r>
    </w:p>
    <w:p w14:paraId="73FC1EBE" w14:textId="77777777" w:rsidR="00AA37F8" w:rsidRDefault="00AA37F8">
      <w:pPr>
        <w:pStyle w:val="ekvgrundtexthalbe"/>
      </w:pPr>
    </w:p>
    <w:p w14:paraId="42E7A270"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4B4F89B7"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456301F4"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024ECAA1"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23C045ED"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22475ADC"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26757886"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039D74EA" w14:textId="77777777" w:rsidR="009F5CFE" w:rsidRDefault="009F5CFE" w:rsidP="009F5CFE">
      <w:pPr>
        <w:pStyle w:val="ekvschreiblinie"/>
        <w:rPr>
          <w:u w:val="single"/>
        </w:rPr>
      </w:pPr>
      <w:r>
        <w:rPr>
          <w:u w:val="single"/>
        </w:rPr>
        <w:tab/>
      </w:r>
      <w:r>
        <w:rPr>
          <w:u w:val="single"/>
        </w:rPr>
        <w:tab/>
      </w:r>
      <w:r>
        <w:rPr>
          <w:u w:val="single"/>
        </w:rPr>
        <w:tab/>
      </w:r>
      <w:r>
        <w:rPr>
          <w:u w:val="single"/>
        </w:rPr>
        <w:tab/>
      </w:r>
    </w:p>
    <w:p w14:paraId="04C707B1" w14:textId="77777777" w:rsidR="00AA37F8" w:rsidRDefault="00AA37F8">
      <w:pPr>
        <w:pStyle w:val="ekvschreiblinie"/>
        <w:rPr>
          <w:u w:val="single"/>
        </w:rPr>
      </w:pPr>
    </w:p>
    <w:p w14:paraId="45DF10CD" w14:textId="067CA6CF" w:rsidR="00AA37F8" w:rsidRPr="00B27ED5" w:rsidRDefault="00F52911" w:rsidP="00B27ED5">
      <w:pPr>
        <w:pStyle w:val="ekvaufzhlung"/>
      </w:pPr>
      <w:r>
        <w:rPr>
          <w:rStyle w:val="ekvnummerierung"/>
        </w:rPr>
        <w:t>2</w:t>
      </w:r>
      <w:r>
        <w:tab/>
        <w:t>Begründe mithilfe des Textes M2 und der Tabelle M3, inwiefern die Starkregengefahr durch den menschengemachten Klimawandel zunimmt.</w:t>
      </w:r>
    </w:p>
    <w:p w14:paraId="199473B3" w14:textId="37810246" w:rsidR="00AA37F8" w:rsidRDefault="007156DC">
      <w:pPr>
        <w:shd w:val="clear" w:color="auto" w:fill="91CDCD"/>
        <w:tabs>
          <w:tab w:val="clear" w:pos="340"/>
          <w:tab w:val="clear" w:pos="595"/>
          <w:tab w:val="clear" w:pos="851"/>
        </w:tabs>
        <w:spacing w:line="240" w:lineRule="auto"/>
        <w:outlineLvl w:val="0"/>
      </w:pPr>
      <w:r>
        <w:rPr>
          <w:rFonts w:eastAsia="Times New Roman" w:cs="Arial"/>
          <w:b/>
          <w:bCs/>
          <w:noProof w:val="0"/>
          <w:color w:val="000000"/>
          <w:spacing w:val="5"/>
          <w:kern w:val="36"/>
          <w:szCs w:val="19"/>
          <w:lang w:eastAsia="de-DE"/>
        </w:rPr>
        <w:t>Globale Erwärmung und Starkniederschläge</w:t>
      </w:r>
    </w:p>
    <w:p w14:paraId="7BAF8860" w14:textId="70646A66" w:rsidR="0067463B" w:rsidRPr="0067463B" w:rsidRDefault="0067463B" w:rsidP="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67463B">
        <w:rPr>
          <w:rFonts w:eastAsia="Times New Roman" w:cs="Arial"/>
          <w:noProof w:val="0"/>
          <w:color w:val="000000"/>
          <w:spacing w:val="5"/>
          <w:kern w:val="36"/>
          <w:sz w:val="18"/>
          <w:szCs w:val="18"/>
          <w:lang w:eastAsia="de-DE"/>
        </w:rPr>
        <w:t xml:space="preserve">Einzelne Starkregenereignisse, mögen sie auch noch so verheerend sein, sind zunächst einmal </w:t>
      </w:r>
      <w:r w:rsidR="00065121">
        <w:rPr>
          <w:rFonts w:eastAsia="Times New Roman" w:cs="Arial"/>
          <w:noProof w:val="0"/>
          <w:color w:val="000000"/>
          <w:spacing w:val="5"/>
          <w:kern w:val="36"/>
          <w:sz w:val="18"/>
          <w:szCs w:val="18"/>
          <w:lang w:eastAsia="de-DE"/>
        </w:rPr>
        <w:t xml:space="preserve">nur </w:t>
      </w:r>
      <w:r w:rsidRPr="0067463B">
        <w:rPr>
          <w:rFonts w:eastAsia="Times New Roman" w:cs="Arial"/>
          <w:noProof w:val="0"/>
          <w:color w:val="000000"/>
          <w:spacing w:val="5"/>
          <w:kern w:val="36"/>
          <w:sz w:val="18"/>
          <w:szCs w:val="18"/>
          <w:lang w:eastAsia="de-DE"/>
        </w:rPr>
        <w:t xml:space="preserve">Wettererscheinungen und lassen noch keine Rückschlüsse auf klimatische Entwicklungen zu. </w:t>
      </w:r>
    </w:p>
    <w:p w14:paraId="2DA17609" w14:textId="7CBD6628" w:rsidR="0067463B" w:rsidRPr="0067463B" w:rsidRDefault="00BC1178" w:rsidP="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Pr>
          <w:rFonts w:eastAsia="Times New Roman" w:cs="Arial"/>
          <w:noProof w:val="0"/>
          <w:color w:val="000000"/>
          <w:spacing w:val="5"/>
          <w:kern w:val="36"/>
          <w:sz w:val="18"/>
          <w:szCs w:val="18"/>
          <w:lang w:eastAsia="de-DE"/>
        </w:rPr>
        <w:t>Datenanalysen des</w:t>
      </w:r>
      <w:r w:rsidR="0067463B" w:rsidRPr="0067463B">
        <w:rPr>
          <w:rFonts w:eastAsia="Times New Roman" w:cs="Arial"/>
          <w:noProof w:val="0"/>
          <w:color w:val="000000"/>
          <w:spacing w:val="5"/>
          <w:kern w:val="36"/>
          <w:sz w:val="18"/>
          <w:szCs w:val="18"/>
          <w:lang w:eastAsia="de-DE"/>
        </w:rPr>
        <w:t xml:space="preserve"> Deutschen Wetterdienstes</w:t>
      </w:r>
      <w:r>
        <w:rPr>
          <w:rFonts w:eastAsia="Times New Roman" w:cs="Arial"/>
          <w:noProof w:val="0"/>
          <w:color w:val="000000"/>
          <w:spacing w:val="5"/>
          <w:kern w:val="36"/>
          <w:sz w:val="18"/>
          <w:szCs w:val="18"/>
          <w:lang w:eastAsia="de-DE"/>
        </w:rPr>
        <w:t xml:space="preserve"> zeigen aber</w:t>
      </w:r>
      <w:r w:rsidR="0067463B" w:rsidRPr="0067463B">
        <w:rPr>
          <w:rFonts w:eastAsia="Times New Roman" w:cs="Arial"/>
          <w:noProof w:val="0"/>
          <w:color w:val="000000"/>
          <w:spacing w:val="5"/>
          <w:kern w:val="36"/>
          <w:sz w:val="18"/>
          <w:szCs w:val="18"/>
          <w:lang w:eastAsia="de-DE"/>
        </w:rPr>
        <w:t xml:space="preserve">, dass sich für den </w:t>
      </w:r>
      <w:r w:rsidR="003418DD">
        <w:rPr>
          <w:rFonts w:eastAsia="Times New Roman" w:cs="Arial"/>
          <w:noProof w:val="0"/>
          <w:color w:val="000000"/>
          <w:spacing w:val="5"/>
          <w:kern w:val="36"/>
          <w:sz w:val="18"/>
          <w:szCs w:val="18"/>
          <w:lang w:eastAsia="de-DE"/>
        </w:rPr>
        <w:t>Z</w:t>
      </w:r>
      <w:r w:rsidR="0067463B" w:rsidRPr="0067463B">
        <w:rPr>
          <w:rFonts w:eastAsia="Times New Roman" w:cs="Arial"/>
          <w:noProof w:val="0"/>
          <w:color w:val="000000"/>
          <w:spacing w:val="5"/>
          <w:kern w:val="36"/>
          <w:sz w:val="18"/>
          <w:szCs w:val="18"/>
          <w:lang w:eastAsia="de-DE"/>
        </w:rPr>
        <w:t xml:space="preserve">eitraum 2001 bis 2020 für Deutschland eine tendenzielle Zunahme der Anzahl und Ausdehnung </w:t>
      </w:r>
      <w:r>
        <w:rPr>
          <w:rFonts w:eastAsia="Times New Roman" w:cs="Arial"/>
          <w:noProof w:val="0"/>
          <w:color w:val="000000"/>
          <w:spacing w:val="5"/>
          <w:kern w:val="36"/>
          <w:sz w:val="18"/>
          <w:szCs w:val="18"/>
          <w:lang w:eastAsia="de-DE"/>
        </w:rPr>
        <w:t>gewittriger</w:t>
      </w:r>
      <w:r w:rsidR="0067463B" w:rsidRPr="0067463B">
        <w:rPr>
          <w:rFonts w:eastAsia="Times New Roman" w:cs="Arial"/>
          <w:noProof w:val="0"/>
          <w:color w:val="000000"/>
          <w:spacing w:val="5"/>
          <w:kern w:val="36"/>
          <w:sz w:val="18"/>
          <w:szCs w:val="18"/>
          <w:lang w:eastAsia="de-DE"/>
        </w:rPr>
        <w:t xml:space="preserve"> Starkregenereignisse feststellen lässt</w:t>
      </w:r>
      <w:r w:rsidR="002821BD">
        <w:rPr>
          <w:rFonts w:eastAsia="Times New Roman" w:cs="Arial"/>
          <w:noProof w:val="0"/>
          <w:color w:val="000000"/>
          <w:spacing w:val="5"/>
          <w:kern w:val="36"/>
          <w:sz w:val="18"/>
          <w:szCs w:val="18"/>
          <w:lang w:eastAsia="de-DE"/>
        </w:rPr>
        <w:t xml:space="preserve">. </w:t>
      </w:r>
      <w:r w:rsidR="00F339FE">
        <w:rPr>
          <w:rFonts w:eastAsia="Times New Roman" w:cs="Arial"/>
          <w:noProof w:val="0"/>
          <w:color w:val="000000"/>
          <w:spacing w:val="5"/>
          <w:kern w:val="36"/>
          <w:sz w:val="18"/>
          <w:szCs w:val="18"/>
          <w:lang w:eastAsia="de-DE"/>
        </w:rPr>
        <w:t xml:space="preserve">Diese Trends </w:t>
      </w:r>
      <w:r w:rsidR="005B180F">
        <w:rPr>
          <w:rFonts w:eastAsia="Times New Roman" w:cs="Arial"/>
          <w:noProof w:val="0"/>
          <w:color w:val="000000"/>
          <w:spacing w:val="5"/>
          <w:kern w:val="36"/>
          <w:sz w:val="18"/>
          <w:szCs w:val="18"/>
          <w:lang w:eastAsia="de-DE"/>
        </w:rPr>
        <w:t xml:space="preserve">zeigen sich nicht nur für </w:t>
      </w:r>
      <w:r w:rsidR="003418DD">
        <w:rPr>
          <w:rFonts w:eastAsia="Times New Roman" w:cs="Arial"/>
          <w:noProof w:val="0"/>
          <w:color w:val="000000"/>
          <w:spacing w:val="5"/>
          <w:kern w:val="36"/>
          <w:sz w:val="18"/>
          <w:szCs w:val="18"/>
          <w:lang w:eastAsia="de-DE"/>
        </w:rPr>
        <w:t>Deutschland,</w:t>
      </w:r>
      <w:r w:rsidR="00F339FE">
        <w:rPr>
          <w:rFonts w:eastAsia="Times New Roman" w:cs="Arial"/>
          <w:noProof w:val="0"/>
          <w:color w:val="000000"/>
          <w:spacing w:val="5"/>
          <w:kern w:val="36"/>
          <w:sz w:val="18"/>
          <w:szCs w:val="18"/>
          <w:lang w:eastAsia="de-DE"/>
        </w:rPr>
        <w:t xml:space="preserve"> sondern auch </w:t>
      </w:r>
      <w:r w:rsidR="007531D6">
        <w:rPr>
          <w:rFonts w:eastAsia="Times New Roman" w:cs="Arial"/>
          <w:noProof w:val="0"/>
          <w:color w:val="000000"/>
          <w:spacing w:val="5"/>
          <w:kern w:val="36"/>
          <w:sz w:val="18"/>
          <w:szCs w:val="18"/>
          <w:lang w:eastAsia="de-DE"/>
        </w:rPr>
        <w:t>weltweit</w:t>
      </w:r>
      <w:r w:rsidR="0067463B" w:rsidRPr="0067463B">
        <w:rPr>
          <w:rFonts w:eastAsia="Times New Roman" w:cs="Arial"/>
          <w:noProof w:val="0"/>
          <w:color w:val="000000"/>
          <w:spacing w:val="5"/>
          <w:kern w:val="36"/>
          <w:sz w:val="18"/>
          <w:szCs w:val="18"/>
          <w:lang w:eastAsia="de-DE"/>
        </w:rPr>
        <w:t xml:space="preserve">. So liegt die Zahl der </w:t>
      </w:r>
      <w:r w:rsidR="007531D6">
        <w:rPr>
          <w:rFonts w:eastAsia="Times New Roman" w:cs="Arial"/>
          <w:noProof w:val="0"/>
          <w:color w:val="000000"/>
          <w:spacing w:val="5"/>
          <w:kern w:val="36"/>
          <w:sz w:val="18"/>
          <w:szCs w:val="18"/>
          <w:lang w:eastAsia="de-DE"/>
        </w:rPr>
        <w:t xml:space="preserve">globalen </w:t>
      </w:r>
      <w:r w:rsidR="0067463B" w:rsidRPr="0067463B">
        <w:rPr>
          <w:rFonts w:eastAsia="Times New Roman" w:cs="Arial"/>
          <w:noProof w:val="0"/>
          <w:color w:val="000000"/>
          <w:spacing w:val="5"/>
          <w:kern w:val="36"/>
          <w:sz w:val="18"/>
          <w:szCs w:val="18"/>
          <w:lang w:eastAsia="de-DE"/>
        </w:rPr>
        <w:t xml:space="preserve">Niederschlagsspitzenwerte für den Zeitraum 2006 bis 2016 um 30% über den Werten, </w:t>
      </w:r>
      <w:proofErr w:type="gramStart"/>
      <w:r w:rsidR="00830632">
        <w:rPr>
          <w:rFonts w:eastAsia="Times New Roman" w:cs="Arial"/>
          <w:noProof w:val="0"/>
          <w:color w:val="000000"/>
          <w:spacing w:val="5"/>
          <w:kern w:val="36"/>
          <w:sz w:val="18"/>
          <w:szCs w:val="18"/>
          <w:lang w:eastAsia="de-DE"/>
        </w:rPr>
        <w:t>die</w:t>
      </w:r>
      <w:proofErr w:type="gramEnd"/>
      <w:r w:rsidR="0067463B" w:rsidRPr="0067463B">
        <w:rPr>
          <w:rFonts w:eastAsia="Times New Roman" w:cs="Arial"/>
          <w:noProof w:val="0"/>
          <w:color w:val="000000"/>
          <w:spacing w:val="5"/>
          <w:kern w:val="36"/>
          <w:sz w:val="18"/>
          <w:szCs w:val="18"/>
          <w:lang w:eastAsia="de-DE"/>
        </w:rPr>
        <w:t xml:space="preserve"> ohne den Einfluss der menschengemachten globalen Erwärmung zu erwarten gewesen wären. Dabei zeigen sich allerdings deutliche regionale Unterschiede. So wird für Mittel- und Nordeuropa eine Zunahme extremer Niederschlagsereignisse festgestellt, während die Werte für die ohnehin trockenen Regionen Südafrika und das westliche Nordamerika abnehmen.</w:t>
      </w:r>
    </w:p>
    <w:p w14:paraId="263A0798" w14:textId="2BB12443" w:rsidR="0067463B" w:rsidRPr="0067463B" w:rsidRDefault="0067463B" w:rsidP="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67463B">
        <w:rPr>
          <w:rFonts w:eastAsia="Times New Roman" w:cs="Arial"/>
          <w:noProof w:val="0"/>
          <w:color w:val="000000"/>
          <w:spacing w:val="5"/>
          <w:kern w:val="36"/>
          <w:sz w:val="18"/>
          <w:szCs w:val="18"/>
          <w:lang w:eastAsia="de-DE"/>
        </w:rPr>
        <w:t xml:space="preserve">Auch der Weltklimarat IPCC hält es </w:t>
      </w:r>
      <w:r w:rsidR="00A55AAF">
        <w:rPr>
          <w:rFonts w:eastAsia="Times New Roman" w:cs="Arial"/>
          <w:noProof w:val="0"/>
          <w:color w:val="000000"/>
          <w:spacing w:val="5"/>
          <w:kern w:val="36"/>
          <w:sz w:val="18"/>
          <w:szCs w:val="18"/>
          <w:lang w:eastAsia="de-DE"/>
        </w:rPr>
        <w:t xml:space="preserve">in seinem sechsten Sachstandsbericht aus dem </w:t>
      </w:r>
      <w:r w:rsidR="00406684">
        <w:rPr>
          <w:rFonts w:eastAsia="Times New Roman" w:cs="Arial"/>
          <w:noProof w:val="0"/>
          <w:color w:val="000000"/>
          <w:spacing w:val="5"/>
          <w:kern w:val="36"/>
          <w:sz w:val="18"/>
          <w:szCs w:val="18"/>
          <w:lang w:eastAsia="de-DE"/>
        </w:rPr>
        <w:t xml:space="preserve">Jahr 2022 </w:t>
      </w:r>
      <w:r w:rsidRPr="0067463B">
        <w:rPr>
          <w:rFonts w:eastAsia="Times New Roman" w:cs="Arial"/>
          <w:noProof w:val="0"/>
          <w:color w:val="000000"/>
          <w:spacing w:val="5"/>
          <w:kern w:val="36"/>
          <w:sz w:val="18"/>
          <w:szCs w:val="18"/>
          <w:lang w:eastAsia="de-DE"/>
        </w:rPr>
        <w:t>für „sehr wahrscheinlich“, dass mit zunehmender globaler Erwärmung Starkregenereignisse in den meisten Regionen häufiger auftreten und an Intensität zunehmen werden.</w:t>
      </w:r>
    </w:p>
    <w:p w14:paraId="29CCCF7D" w14:textId="5C236D45" w:rsidR="00AA37F8" w:rsidRPr="002B66A2" w:rsidRDefault="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67463B">
        <w:rPr>
          <w:rFonts w:eastAsia="Times New Roman" w:cs="Arial"/>
          <w:noProof w:val="0"/>
          <w:color w:val="000000"/>
          <w:spacing w:val="5"/>
          <w:kern w:val="36"/>
          <w:sz w:val="18"/>
          <w:szCs w:val="18"/>
          <w:lang w:eastAsia="de-DE"/>
        </w:rPr>
        <w:t xml:space="preserve">Der wesentliche Grund für die Zunahme der Starkregenereignisse im Zuge der Globalen Erwärmung kann darin gesehen werden, dass eine wärmer werdende Atmosphäre auch mehr Feuchtigkeit speichern kann. So nimmt die maximale Wasserdampfaufnahmefähigkeit der Luft pro Grad Celsius Erwärmung um etwa sieben Prozent zu. Damit </w:t>
      </w:r>
      <w:proofErr w:type="gramStart"/>
      <w:r w:rsidRPr="0067463B">
        <w:rPr>
          <w:rFonts w:eastAsia="Times New Roman" w:cs="Arial"/>
          <w:noProof w:val="0"/>
          <w:color w:val="000000"/>
          <w:spacing w:val="5"/>
          <w:kern w:val="36"/>
          <w:sz w:val="18"/>
          <w:szCs w:val="18"/>
          <w:lang w:eastAsia="de-DE"/>
        </w:rPr>
        <w:t>sind prinzipiell</w:t>
      </w:r>
      <w:proofErr w:type="gramEnd"/>
      <w:r w:rsidRPr="0067463B">
        <w:rPr>
          <w:rFonts w:eastAsia="Times New Roman" w:cs="Arial"/>
          <w:noProof w:val="0"/>
          <w:color w:val="000000"/>
          <w:spacing w:val="5"/>
          <w:kern w:val="36"/>
          <w:sz w:val="18"/>
          <w:szCs w:val="18"/>
          <w:lang w:eastAsia="de-DE"/>
        </w:rPr>
        <w:t xml:space="preserve"> auch häufigere und intensivere Niederschlagsereignisse zu erwarten.</w:t>
      </w:r>
    </w:p>
    <w:p w14:paraId="3140C541" w14:textId="77777777" w:rsidR="00AA37F8" w:rsidRDefault="00F52911">
      <w:r>
        <w:t>M2</w:t>
      </w:r>
    </w:p>
    <w:p w14:paraId="1CDC1619" w14:textId="77777777" w:rsidR="00AA37F8" w:rsidRDefault="00AA37F8"/>
    <w:tbl>
      <w:tblPr>
        <w:tblStyle w:val="THWTabelle"/>
        <w:tblW w:w="9697" w:type="dxa"/>
        <w:tblInd w:w="79" w:type="dxa"/>
        <w:tblLayout w:type="fixed"/>
        <w:tblLook w:val="04A0" w:firstRow="1" w:lastRow="0" w:firstColumn="1" w:lastColumn="0" w:noHBand="0" w:noVBand="1"/>
      </w:tblPr>
      <w:tblGrid>
        <w:gridCol w:w="1332"/>
        <w:gridCol w:w="852"/>
        <w:gridCol w:w="851"/>
        <w:gridCol w:w="850"/>
        <w:gridCol w:w="851"/>
        <w:gridCol w:w="992"/>
        <w:gridCol w:w="992"/>
        <w:gridCol w:w="993"/>
        <w:gridCol w:w="992"/>
        <w:gridCol w:w="992"/>
      </w:tblGrid>
      <w:tr w:rsidR="00AA37F8" w14:paraId="71B69CBD" w14:textId="77777777" w:rsidTr="00AA37F8">
        <w:trPr>
          <w:cnfStyle w:val="100000000000" w:firstRow="1" w:lastRow="0" w:firstColumn="0" w:lastColumn="0" w:oddVBand="0" w:evenVBand="0" w:oddHBand="0" w:evenHBand="0" w:firstRowFirstColumn="0" w:firstRowLastColumn="0" w:lastRowFirstColumn="0" w:lastRowLastColumn="0"/>
        </w:trPr>
        <w:tc>
          <w:tcPr>
            <w:tcW w:w="9697" w:type="dxa"/>
            <w:gridSpan w:val="10"/>
          </w:tcPr>
          <w:p w14:paraId="42487B7F" w14:textId="77777777" w:rsidR="00AA37F8" w:rsidRDefault="00F52911">
            <w:r>
              <w:t>Maximale Wasserdampfaufnahmefähigkeit der Luft in Abhängigkeit von der Temperatur</w:t>
            </w:r>
          </w:p>
        </w:tc>
      </w:tr>
      <w:tr w:rsidR="00AA37F8" w14:paraId="579DA3D4" w14:textId="77777777" w:rsidTr="00AA37F8">
        <w:tc>
          <w:tcPr>
            <w:tcW w:w="1332" w:type="dxa"/>
          </w:tcPr>
          <w:p w14:paraId="05A7E431" w14:textId="77777777" w:rsidR="00AA37F8" w:rsidRDefault="00F52911">
            <w:pPr>
              <w:rPr>
                <w:sz w:val="18"/>
                <w:szCs w:val="18"/>
              </w:rPr>
            </w:pPr>
            <w:r>
              <w:rPr>
                <w:sz w:val="18"/>
                <w:szCs w:val="18"/>
              </w:rPr>
              <w:t>Temperatur</w:t>
            </w:r>
          </w:p>
        </w:tc>
        <w:tc>
          <w:tcPr>
            <w:tcW w:w="852" w:type="dxa"/>
          </w:tcPr>
          <w:p w14:paraId="14E9E413" w14:textId="77777777" w:rsidR="00AA37F8" w:rsidRDefault="00F52911">
            <w:pPr>
              <w:rPr>
                <w:sz w:val="18"/>
                <w:szCs w:val="18"/>
              </w:rPr>
            </w:pPr>
            <w:r>
              <w:rPr>
                <w:sz w:val="18"/>
                <w:szCs w:val="18"/>
              </w:rPr>
              <w:t>-5°C</w:t>
            </w:r>
          </w:p>
        </w:tc>
        <w:tc>
          <w:tcPr>
            <w:tcW w:w="851" w:type="dxa"/>
          </w:tcPr>
          <w:p w14:paraId="6BDF7030" w14:textId="77777777" w:rsidR="00AA37F8" w:rsidRDefault="00F52911">
            <w:pPr>
              <w:rPr>
                <w:sz w:val="18"/>
                <w:szCs w:val="18"/>
              </w:rPr>
            </w:pPr>
            <w:r>
              <w:rPr>
                <w:sz w:val="18"/>
                <w:szCs w:val="18"/>
              </w:rPr>
              <w:t>0°C</w:t>
            </w:r>
          </w:p>
        </w:tc>
        <w:tc>
          <w:tcPr>
            <w:tcW w:w="850" w:type="dxa"/>
          </w:tcPr>
          <w:p w14:paraId="75DFBF9F" w14:textId="77777777" w:rsidR="00AA37F8" w:rsidRDefault="00F52911">
            <w:pPr>
              <w:rPr>
                <w:sz w:val="18"/>
                <w:szCs w:val="18"/>
              </w:rPr>
            </w:pPr>
            <w:r>
              <w:rPr>
                <w:sz w:val="18"/>
                <w:szCs w:val="18"/>
              </w:rPr>
              <w:t>5°C</w:t>
            </w:r>
          </w:p>
        </w:tc>
        <w:tc>
          <w:tcPr>
            <w:tcW w:w="851" w:type="dxa"/>
          </w:tcPr>
          <w:p w14:paraId="23C71D0A" w14:textId="77777777" w:rsidR="00AA37F8" w:rsidRDefault="00F52911">
            <w:pPr>
              <w:rPr>
                <w:sz w:val="18"/>
                <w:szCs w:val="18"/>
              </w:rPr>
            </w:pPr>
            <w:r>
              <w:rPr>
                <w:sz w:val="18"/>
                <w:szCs w:val="18"/>
              </w:rPr>
              <w:t>10°C</w:t>
            </w:r>
          </w:p>
        </w:tc>
        <w:tc>
          <w:tcPr>
            <w:tcW w:w="992" w:type="dxa"/>
          </w:tcPr>
          <w:p w14:paraId="28B1E03A" w14:textId="77777777" w:rsidR="00AA37F8" w:rsidRDefault="00F52911">
            <w:pPr>
              <w:rPr>
                <w:sz w:val="18"/>
                <w:szCs w:val="18"/>
              </w:rPr>
            </w:pPr>
            <w:r>
              <w:rPr>
                <w:sz w:val="18"/>
                <w:szCs w:val="18"/>
              </w:rPr>
              <w:t>15°C</w:t>
            </w:r>
          </w:p>
        </w:tc>
        <w:tc>
          <w:tcPr>
            <w:tcW w:w="992" w:type="dxa"/>
          </w:tcPr>
          <w:p w14:paraId="4AF3D182" w14:textId="77777777" w:rsidR="00AA37F8" w:rsidRDefault="00F52911">
            <w:pPr>
              <w:rPr>
                <w:sz w:val="18"/>
                <w:szCs w:val="18"/>
              </w:rPr>
            </w:pPr>
            <w:r>
              <w:rPr>
                <w:sz w:val="18"/>
                <w:szCs w:val="18"/>
              </w:rPr>
              <w:t>20°C</w:t>
            </w:r>
          </w:p>
        </w:tc>
        <w:tc>
          <w:tcPr>
            <w:tcW w:w="993" w:type="dxa"/>
          </w:tcPr>
          <w:p w14:paraId="06B94A29" w14:textId="77777777" w:rsidR="00AA37F8" w:rsidRDefault="00F52911">
            <w:pPr>
              <w:rPr>
                <w:sz w:val="18"/>
                <w:szCs w:val="18"/>
              </w:rPr>
            </w:pPr>
            <w:r>
              <w:rPr>
                <w:sz w:val="18"/>
                <w:szCs w:val="18"/>
              </w:rPr>
              <w:t>25°C</w:t>
            </w:r>
          </w:p>
        </w:tc>
        <w:tc>
          <w:tcPr>
            <w:tcW w:w="992" w:type="dxa"/>
          </w:tcPr>
          <w:p w14:paraId="0D5EC9E2" w14:textId="77777777" w:rsidR="00AA37F8" w:rsidRDefault="00F52911">
            <w:pPr>
              <w:rPr>
                <w:sz w:val="18"/>
                <w:szCs w:val="18"/>
              </w:rPr>
            </w:pPr>
            <w:r>
              <w:rPr>
                <w:sz w:val="18"/>
                <w:szCs w:val="18"/>
              </w:rPr>
              <w:t>30°C</w:t>
            </w:r>
          </w:p>
        </w:tc>
        <w:tc>
          <w:tcPr>
            <w:tcW w:w="992" w:type="dxa"/>
          </w:tcPr>
          <w:p w14:paraId="0873A56B" w14:textId="77777777" w:rsidR="00AA37F8" w:rsidRDefault="00F52911">
            <w:pPr>
              <w:rPr>
                <w:sz w:val="18"/>
                <w:szCs w:val="18"/>
              </w:rPr>
            </w:pPr>
            <w:r>
              <w:rPr>
                <w:sz w:val="18"/>
                <w:szCs w:val="18"/>
              </w:rPr>
              <w:t>35°C</w:t>
            </w:r>
          </w:p>
        </w:tc>
      </w:tr>
      <w:tr w:rsidR="00AA37F8" w14:paraId="36AA17D4" w14:textId="77777777" w:rsidTr="00AA37F8">
        <w:trPr>
          <w:cnfStyle w:val="000000010000" w:firstRow="0" w:lastRow="0" w:firstColumn="0" w:lastColumn="0" w:oddVBand="0" w:evenVBand="0" w:oddHBand="0" w:evenHBand="1" w:firstRowFirstColumn="0" w:firstRowLastColumn="0" w:lastRowFirstColumn="0" w:lastRowLastColumn="0"/>
        </w:trPr>
        <w:tc>
          <w:tcPr>
            <w:tcW w:w="1332" w:type="dxa"/>
          </w:tcPr>
          <w:p w14:paraId="55A2F16D" w14:textId="77777777" w:rsidR="00AA37F8" w:rsidRDefault="00F52911">
            <w:pPr>
              <w:rPr>
                <w:sz w:val="18"/>
                <w:szCs w:val="18"/>
              </w:rPr>
            </w:pPr>
            <w:r>
              <w:rPr>
                <w:sz w:val="18"/>
                <w:szCs w:val="18"/>
              </w:rPr>
              <w:t xml:space="preserve">Max. Wasserdampf-gehalt </w:t>
            </w:r>
          </w:p>
        </w:tc>
        <w:tc>
          <w:tcPr>
            <w:tcW w:w="852" w:type="dxa"/>
          </w:tcPr>
          <w:p w14:paraId="6714D4A3" w14:textId="77777777" w:rsidR="00AA37F8" w:rsidRDefault="00F52911">
            <w:pPr>
              <w:rPr>
                <w:sz w:val="18"/>
                <w:szCs w:val="18"/>
              </w:rPr>
            </w:pPr>
            <w:r>
              <w:rPr>
                <w:sz w:val="18"/>
                <w:szCs w:val="18"/>
              </w:rPr>
              <w:t>3,3 g/m³</w:t>
            </w:r>
          </w:p>
        </w:tc>
        <w:tc>
          <w:tcPr>
            <w:tcW w:w="851" w:type="dxa"/>
          </w:tcPr>
          <w:p w14:paraId="252E5C97" w14:textId="77777777" w:rsidR="00AA37F8" w:rsidRDefault="00F52911">
            <w:pPr>
              <w:rPr>
                <w:sz w:val="18"/>
                <w:szCs w:val="18"/>
              </w:rPr>
            </w:pPr>
            <w:r>
              <w:rPr>
                <w:sz w:val="18"/>
                <w:szCs w:val="18"/>
              </w:rPr>
              <w:t>4,8 g/m³</w:t>
            </w:r>
          </w:p>
        </w:tc>
        <w:tc>
          <w:tcPr>
            <w:tcW w:w="850" w:type="dxa"/>
          </w:tcPr>
          <w:p w14:paraId="7EA2CB7E" w14:textId="77777777" w:rsidR="00AA37F8" w:rsidRDefault="00F52911">
            <w:pPr>
              <w:rPr>
                <w:sz w:val="18"/>
                <w:szCs w:val="18"/>
              </w:rPr>
            </w:pPr>
            <w:r>
              <w:rPr>
                <w:sz w:val="18"/>
                <w:szCs w:val="18"/>
              </w:rPr>
              <w:t>6,8 g/m³</w:t>
            </w:r>
          </w:p>
        </w:tc>
        <w:tc>
          <w:tcPr>
            <w:tcW w:w="851" w:type="dxa"/>
          </w:tcPr>
          <w:p w14:paraId="46659B48" w14:textId="77777777" w:rsidR="00AA37F8" w:rsidRDefault="00F52911">
            <w:pPr>
              <w:rPr>
                <w:sz w:val="18"/>
                <w:szCs w:val="18"/>
              </w:rPr>
            </w:pPr>
            <w:r>
              <w:rPr>
                <w:sz w:val="18"/>
                <w:szCs w:val="18"/>
              </w:rPr>
              <w:t>9,4 g/m³</w:t>
            </w:r>
          </w:p>
        </w:tc>
        <w:tc>
          <w:tcPr>
            <w:tcW w:w="992" w:type="dxa"/>
          </w:tcPr>
          <w:p w14:paraId="4302F265" w14:textId="77777777" w:rsidR="00AA37F8" w:rsidRDefault="00F52911">
            <w:pPr>
              <w:rPr>
                <w:sz w:val="18"/>
                <w:szCs w:val="18"/>
              </w:rPr>
            </w:pPr>
            <w:r>
              <w:rPr>
                <w:sz w:val="18"/>
                <w:szCs w:val="18"/>
              </w:rPr>
              <w:t>12,8 g/m³</w:t>
            </w:r>
          </w:p>
        </w:tc>
        <w:tc>
          <w:tcPr>
            <w:tcW w:w="992" w:type="dxa"/>
          </w:tcPr>
          <w:p w14:paraId="6319F357" w14:textId="77777777" w:rsidR="00AA37F8" w:rsidRDefault="00F52911">
            <w:pPr>
              <w:rPr>
                <w:sz w:val="18"/>
                <w:szCs w:val="18"/>
              </w:rPr>
            </w:pPr>
            <w:r>
              <w:rPr>
                <w:sz w:val="18"/>
                <w:szCs w:val="18"/>
              </w:rPr>
              <w:t>17,3 g/m³</w:t>
            </w:r>
          </w:p>
        </w:tc>
        <w:tc>
          <w:tcPr>
            <w:tcW w:w="993" w:type="dxa"/>
          </w:tcPr>
          <w:p w14:paraId="75994AF6" w14:textId="77777777" w:rsidR="00AA37F8" w:rsidRDefault="00F52911">
            <w:pPr>
              <w:rPr>
                <w:sz w:val="18"/>
                <w:szCs w:val="18"/>
              </w:rPr>
            </w:pPr>
            <w:r>
              <w:rPr>
                <w:sz w:val="18"/>
                <w:szCs w:val="18"/>
              </w:rPr>
              <w:t>23,1 g/m³</w:t>
            </w:r>
          </w:p>
        </w:tc>
        <w:tc>
          <w:tcPr>
            <w:tcW w:w="992" w:type="dxa"/>
          </w:tcPr>
          <w:p w14:paraId="14DDB0F6" w14:textId="77777777" w:rsidR="00AA37F8" w:rsidRDefault="00F52911">
            <w:pPr>
              <w:rPr>
                <w:sz w:val="18"/>
                <w:szCs w:val="18"/>
              </w:rPr>
            </w:pPr>
            <w:r>
              <w:rPr>
                <w:sz w:val="18"/>
                <w:szCs w:val="18"/>
              </w:rPr>
              <w:t>30,4 g/m³</w:t>
            </w:r>
          </w:p>
        </w:tc>
        <w:tc>
          <w:tcPr>
            <w:tcW w:w="992" w:type="dxa"/>
          </w:tcPr>
          <w:p w14:paraId="17DA8EEF" w14:textId="77777777" w:rsidR="00AA37F8" w:rsidRDefault="00F52911">
            <w:pPr>
              <w:rPr>
                <w:sz w:val="18"/>
                <w:szCs w:val="18"/>
              </w:rPr>
            </w:pPr>
            <w:r>
              <w:rPr>
                <w:sz w:val="18"/>
                <w:szCs w:val="18"/>
              </w:rPr>
              <w:t>39,6 g/m³</w:t>
            </w:r>
          </w:p>
        </w:tc>
      </w:tr>
    </w:tbl>
    <w:p w14:paraId="3660F1EA" w14:textId="77777777" w:rsidR="00AA37F8" w:rsidRDefault="00F52911">
      <w:r>
        <w:t>M3</w:t>
      </w:r>
    </w:p>
    <w:p w14:paraId="402D65F0" w14:textId="77777777" w:rsidR="00AA37F8" w:rsidRDefault="00AA37F8"/>
    <w:p w14:paraId="0FFAF950" w14:textId="77777777" w:rsidR="009F5CFE" w:rsidRDefault="009F5CFE"/>
    <w:p w14:paraId="5A2C0682" w14:textId="77777777" w:rsidR="007B53BC" w:rsidRDefault="007B53BC" w:rsidP="007B53BC">
      <w:pPr>
        <w:pStyle w:val="ekvschreiblinie"/>
        <w:rPr>
          <w:u w:val="single"/>
        </w:rPr>
      </w:pPr>
      <w:bookmarkStart w:id="1" w:name="_Hlk72922505"/>
      <w:r>
        <w:rPr>
          <w:u w:val="single"/>
        </w:rPr>
        <w:lastRenderedPageBreak/>
        <w:tab/>
      </w:r>
      <w:r>
        <w:rPr>
          <w:u w:val="single"/>
        </w:rPr>
        <w:tab/>
      </w:r>
      <w:r>
        <w:rPr>
          <w:u w:val="single"/>
        </w:rPr>
        <w:tab/>
      </w:r>
      <w:r>
        <w:rPr>
          <w:u w:val="single"/>
        </w:rPr>
        <w:tab/>
      </w:r>
    </w:p>
    <w:p w14:paraId="660298CB" w14:textId="77777777" w:rsidR="007B53BC" w:rsidRDefault="007B53BC" w:rsidP="007B53BC">
      <w:pPr>
        <w:pStyle w:val="ekvschreiblinie"/>
        <w:rPr>
          <w:u w:val="single"/>
        </w:rPr>
      </w:pPr>
      <w:r>
        <w:rPr>
          <w:u w:val="single"/>
        </w:rPr>
        <w:tab/>
      </w:r>
      <w:r>
        <w:rPr>
          <w:u w:val="single"/>
        </w:rPr>
        <w:tab/>
      </w:r>
      <w:r>
        <w:rPr>
          <w:u w:val="single"/>
        </w:rPr>
        <w:tab/>
      </w:r>
      <w:r>
        <w:rPr>
          <w:u w:val="single"/>
        </w:rPr>
        <w:tab/>
      </w:r>
    </w:p>
    <w:p w14:paraId="0CAC8F59" w14:textId="77777777" w:rsidR="007B53BC" w:rsidRDefault="007B53BC" w:rsidP="007B53BC">
      <w:pPr>
        <w:pStyle w:val="ekvschreiblinie"/>
        <w:rPr>
          <w:u w:val="single"/>
        </w:rPr>
      </w:pPr>
      <w:r>
        <w:rPr>
          <w:u w:val="single"/>
        </w:rPr>
        <w:tab/>
      </w:r>
      <w:r>
        <w:rPr>
          <w:u w:val="single"/>
        </w:rPr>
        <w:tab/>
      </w:r>
      <w:r>
        <w:rPr>
          <w:u w:val="single"/>
        </w:rPr>
        <w:tab/>
      </w:r>
      <w:r>
        <w:rPr>
          <w:u w:val="single"/>
        </w:rPr>
        <w:tab/>
      </w:r>
    </w:p>
    <w:p w14:paraId="5303F683" w14:textId="77777777" w:rsidR="007B53BC" w:rsidRDefault="007B53BC" w:rsidP="007B53BC">
      <w:pPr>
        <w:pStyle w:val="ekvschreiblinie"/>
        <w:rPr>
          <w:u w:val="single"/>
        </w:rPr>
      </w:pPr>
      <w:r>
        <w:rPr>
          <w:u w:val="single"/>
        </w:rPr>
        <w:tab/>
      </w:r>
      <w:r>
        <w:rPr>
          <w:u w:val="single"/>
        </w:rPr>
        <w:tab/>
      </w:r>
      <w:r>
        <w:rPr>
          <w:u w:val="single"/>
        </w:rPr>
        <w:tab/>
      </w:r>
      <w:r>
        <w:rPr>
          <w:u w:val="single"/>
        </w:rPr>
        <w:tab/>
      </w:r>
    </w:p>
    <w:p w14:paraId="5A14EDBC" w14:textId="77777777" w:rsidR="007B53BC" w:rsidRDefault="007B53BC" w:rsidP="007B53BC">
      <w:pPr>
        <w:pStyle w:val="ekvschreiblinie"/>
        <w:rPr>
          <w:u w:val="single"/>
        </w:rPr>
      </w:pPr>
      <w:r>
        <w:rPr>
          <w:u w:val="single"/>
        </w:rPr>
        <w:tab/>
      </w:r>
      <w:r>
        <w:rPr>
          <w:u w:val="single"/>
        </w:rPr>
        <w:tab/>
      </w:r>
      <w:r>
        <w:rPr>
          <w:u w:val="single"/>
        </w:rPr>
        <w:tab/>
      </w:r>
      <w:r>
        <w:rPr>
          <w:u w:val="single"/>
        </w:rPr>
        <w:tab/>
      </w:r>
    </w:p>
    <w:p w14:paraId="6FF11F95" w14:textId="77777777" w:rsidR="007B53BC" w:rsidRDefault="007B53BC" w:rsidP="007B53BC">
      <w:pPr>
        <w:pStyle w:val="ekvschreiblinie"/>
        <w:rPr>
          <w:u w:val="single"/>
        </w:rPr>
      </w:pPr>
      <w:r>
        <w:rPr>
          <w:u w:val="single"/>
        </w:rPr>
        <w:tab/>
      </w:r>
      <w:r>
        <w:rPr>
          <w:u w:val="single"/>
        </w:rPr>
        <w:tab/>
      </w:r>
      <w:r>
        <w:rPr>
          <w:u w:val="single"/>
        </w:rPr>
        <w:tab/>
      </w:r>
      <w:r>
        <w:rPr>
          <w:u w:val="single"/>
        </w:rPr>
        <w:tab/>
      </w:r>
    </w:p>
    <w:p w14:paraId="1055929D" w14:textId="77777777" w:rsidR="007B53BC" w:rsidRDefault="007B53BC" w:rsidP="007B53BC">
      <w:pPr>
        <w:pStyle w:val="ekvschreiblinie"/>
        <w:rPr>
          <w:u w:val="single"/>
        </w:rPr>
      </w:pPr>
      <w:r>
        <w:rPr>
          <w:u w:val="single"/>
        </w:rPr>
        <w:tab/>
      </w:r>
      <w:r>
        <w:rPr>
          <w:u w:val="single"/>
        </w:rPr>
        <w:tab/>
      </w:r>
      <w:r>
        <w:rPr>
          <w:u w:val="single"/>
        </w:rPr>
        <w:tab/>
      </w:r>
      <w:r>
        <w:rPr>
          <w:u w:val="single"/>
        </w:rPr>
        <w:tab/>
      </w:r>
    </w:p>
    <w:p w14:paraId="243F443D" w14:textId="77777777" w:rsidR="008D3B93" w:rsidRPr="008D3B93" w:rsidRDefault="008D3B93" w:rsidP="008D3B93">
      <w:pPr>
        <w:rPr>
          <w:sz w:val="21"/>
          <w:szCs w:val="21"/>
        </w:rPr>
      </w:pPr>
    </w:p>
    <w:bookmarkEnd w:id="1"/>
    <w:p w14:paraId="6E822599" w14:textId="77777777" w:rsidR="00AA37F8" w:rsidRDefault="00AA37F8">
      <w:pPr>
        <w:rPr>
          <w:rStyle w:val="ekvarbeitsanweisungdeutsch"/>
        </w:rPr>
      </w:pPr>
    </w:p>
    <w:p w14:paraId="72A6578C" w14:textId="3AB1B925" w:rsidR="00874349" w:rsidRPr="009B0D6B" w:rsidRDefault="00774981" w:rsidP="009B0D6B">
      <w:pPr>
        <w:pStyle w:val="ekvaufzhlung"/>
        <w:rPr>
          <w:rStyle w:val="ekvfett"/>
          <w:b w:val="0"/>
        </w:rPr>
      </w:pPr>
      <w:r>
        <w:rPr>
          <w:rStyle w:val="ekvnummerierung"/>
        </w:rPr>
        <w:t>3</w:t>
      </w:r>
      <w:r>
        <w:rPr>
          <w:rStyle w:val="ekvarbeitsanweisungdeutsch"/>
        </w:rPr>
        <w:tab/>
        <w:t xml:space="preserve">Erstelle mithilfe des </w:t>
      </w:r>
      <w:r w:rsidR="00DA62AC">
        <w:rPr>
          <w:rStyle w:val="ekvarbeitsanweisungdeutsch"/>
        </w:rPr>
        <w:t xml:space="preserve">Videos </w:t>
      </w:r>
      <w:r>
        <w:rPr>
          <w:rStyle w:val="ekvarbeitsanweisungdeutsch"/>
        </w:rPr>
        <w:t xml:space="preserve">und deines Textes ein eigenes Arbeitsblatt zum Thema „Auswirkungen des Klimawandels“. </w:t>
      </w:r>
    </w:p>
    <w:p w14:paraId="7FD1FF7F" w14:textId="77777777" w:rsidR="009B0D6B" w:rsidRDefault="009B0D6B" w:rsidP="009B0D6B">
      <w:pPr>
        <w:pStyle w:val="ekvgrundtexthalbe"/>
        <w:rPr>
          <w:rStyle w:val="ekvarbeitsanweisungdeutsch"/>
        </w:rPr>
      </w:pPr>
    </w:p>
    <w:p w14:paraId="3401E224" w14:textId="77777777" w:rsidR="00874349" w:rsidRDefault="00874349" w:rsidP="00774981">
      <w:pPr>
        <w:rPr>
          <w:rStyle w:val="ekvfett"/>
        </w:rPr>
      </w:pPr>
    </w:p>
    <w:p w14:paraId="59DC417B" w14:textId="77777777" w:rsidR="00FE4DCB" w:rsidRDefault="00FE4DCB" w:rsidP="00774981">
      <w:pPr>
        <w:rPr>
          <w:rStyle w:val="ekvfett"/>
        </w:rPr>
      </w:pPr>
    </w:p>
    <w:p w14:paraId="43D4EEF2" w14:textId="77777777" w:rsidR="00FE4DCB" w:rsidRDefault="00FE4DCB" w:rsidP="00774981">
      <w:pPr>
        <w:rPr>
          <w:rStyle w:val="ekvfett"/>
        </w:rPr>
      </w:pPr>
    </w:p>
    <w:p w14:paraId="4E3FA444" w14:textId="77777777" w:rsidR="00FE4DCB" w:rsidRDefault="00FE4DCB" w:rsidP="00774981">
      <w:pPr>
        <w:rPr>
          <w:rStyle w:val="ekvfett"/>
        </w:rPr>
      </w:pPr>
    </w:p>
    <w:p w14:paraId="293E272F" w14:textId="77777777" w:rsidR="00FE4DCB" w:rsidRDefault="00FE4DCB" w:rsidP="00774981">
      <w:pPr>
        <w:rPr>
          <w:rStyle w:val="ekvfett"/>
        </w:rPr>
      </w:pPr>
    </w:p>
    <w:p w14:paraId="3EA0864E" w14:textId="77777777" w:rsidR="00FE4DCB" w:rsidRDefault="00FE4DCB" w:rsidP="00774981">
      <w:pPr>
        <w:rPr>
          <w:rStyle w:val="ekvfett"/>
        </w:rPr>
      </w:pPr>
    </w:p>
    <w:p w14:paraId="460FDCDB" w14:textId="6C87E24F" w:rsidR="00774981" w:rsidRDefault="00774981" w:rsidP="00774981">
      <w:pPr>
        <w:rPr>
          <w:rStyle w:val="ekvfett"/>
        </w:rPr>
      </w:pPr>
      <w:r>
        <w:rPr>
          <w:rStyle w:val="ekvfett"/>
        </w:rPr>
        <w:t>Lösungshilfen</w:t>
      </w:r>
    </w:p>
    <w:p w14:paraId="6998AA21" w14:textId="77777777" w:rsidR="00774981" w:rsidRDefault="00774981" w:rsidP="00774981"/>
    <w:p w14:paraId="20C39566" w14:textId="0C2FC533" w:rsidR="00774981" w:rsidRDefault="00774981" w:rsidP="00774981">
      <w:pPr>
        <w:ind w:left="284" w:hanging="284"/>
      </w:pPr>
      <w:r>
        <w:rPr>
          <w:rStyle w:val="ekvfett"/>
        </w:rPr>
        <w:t>1</w:t>
      </w:r>
      <w:r>
        <w:t xml:space="preserve"> </w:t>
      </w:r>
      <w:r>
        <w:tab/>
        <w:t xml:space="preserve">Sieh </w:t>
      </w:r>
      <w:r w:rsidR="00C27391">
        <w:t>d</w:t>
      </w:r>
      <w:r>
        <w:t xml:space="preserve">ir </w:t>
      </w:r>
      <w:r w:rsidR="00DA62AC">
        <w:t>das</w:t>
      </w:r>
      <w:r w:rsidR="0071341C">
        <w:t xml:space="preserve"> Erklär</w:t>
      </w:r>
      <w:r w:rsidR="00DA62AC">
        <w:t xml:space="preserve">video </w:t>
      </w:r>
      <w:r w:rsidRPr="0071341C">
        <w:rPr>
          <w:rFonts w:cs="Arial"/>
        </w:rPr>
        <w:t xml:space="preserve">noch ein weiteres </w:t>
      </w:r>
      <w:r w:rsidR="00DA62AC">
        <w:rPr>
          <w:rFonts w:cs="Arial"/>
        </w:rPr>
        <w:t>M</w:t>
      </w:r>
      <w:r w:rsidRPr="0071341C">
        <w:rPr>
          <w:rFonts w:cs="Arial"/>
        </w:rPr>
        <w:t xml:space="preserve">al an und nutze die </w:t>
      </w:r>
      <w:r w:rsidR="000F07EC">
        <w:rPr>
          <w:rFonts w:cs="Arial"/>
        </w:rPr>
        <w:t>einzelnen Szenen des Film</w:t>
      </w:r>
      <w:r w:rsidR="00506B6C">
        <w:rPr>
          <w:rFonts w:cs="Arial"/>
        </w:rPr>
        <w:t>s zu den Ausw</w:t>
      </w:r>
      <w:r w:rsidR="00F52911">
        <w:rPr>
          <w:rFonts w:cs="Arial"/>
        </w:rPr>
        <w:t>i</w:t>
      </w:r>
      <w:r w:rsidR="00506B6C">
        <w:rPr>
          <w:rFonts w:cs="Arial"/>
        </w:rPr>
        <w:t>rkungen des Klimawandels</w:t>
      </w:r>
      <w:r w:rsidRPr="0071341C">
        <w:rPr>
          <w:rFonts w:cs="Arial"/>
        </w:rPr>
        <w:t xml:space="preserve"> </w:t>
      </w:r>
      <w:r w:rsidR="0071341C" w:rsidRPr="0071341C">
        <w:rPr>
          <w:rFonts w:cs="Arial"/>
        </w:rPr>
        <w:t>als Hilfe zur Gliederung</w:t>
      </w:r>
      <w:r w:rsidRPr="0071341C">
        <w:rPr>
          <w:rFonts w:cs="Arial"/>
        </w:rPr>
        <w:t xml:space="preserve"> deines Textes. Beginne so: „</w:t>
      </w:r>
      <w:r w:rsidRPr="0071341C">
        <w:rPr>
          <w:rStyle w:val="ekvhandschrift"/>
          <w:rFonts w:ascii="Arial" w:hAnsi="Arial" w:cs="Arial"/>
        </w:rPr>
        <w:t>Die globale Erwärmung der Erde hat schwerwiegende Folgen. In den Gebirgen</w:t>
      </w:r>
      <w:r w:rsidR="0071341C" w:rsidRPr="0071341C">
        <w:rPr>
          <w:rStyle w:val="ekvhandschrift"/>
          <w:rFonts w:ascii="Arial" w:hAnsi="Arial" w:cs="Arial"/>
        </w:rPr>
        <w:t xml:space="preserve"> schmelzen </w:t>
      </w:r>
      <w:r w:rsidRPr="0071341C">
        <w:rPr>
          <w:rStyle w:val="ekvhandschrift"/>
          <w:rFonts w:ascii="Arial" w:hAnsi="Arial" w:cs="Arial"/>
        </w:rPr>
        <w:t>..</w:t>
      </w:r>
      <w:r w:rsidRPr="0071341C">
        <w:rPr>
          <w:rFonts w:cs="Arial"/>
        </w:rPr>
        <w:t>.“</w:t>
      </w:r>
    </w:p>
    <w:p w14:paraId="0A4722A1" w14:textId="77777777" w:rsidR="00774981" w:rsidRDefault="00774981" w:rsidP="00774981">
      <w:pPr>
        <w:rPr>
          <w:rStyle w:val="ekvnummerierung"/>
        </w:rPr>
      </w:pPr>
    </w:p>
    <w:p w14:paraId="58612604" w14:textId="4E864293" w:rsidR="0071341C" w:rsidRDefault="00774981" w:rsidP="00774981">
      <w:pPr>
        <w:ind w:left="284" w:hanging="284"/>
      </w:pPr>
      <w:r>
        <w:rPr>
          <w:rStyle w:val="ekvfett"/>
        </w:rPr>
        <w:t>2</w:t>
      </w:r>
      <w:r>
        <w:tab/>
        <w:t>L</w:t>
      </w:r>
      <w:r w:rsidR="00C27391">
        <w:t>ies</w:t>
      </w:r>
      <w:r>
        <w:t xml:space="preserve"> den Text M</w:t>
      </w:r>
      <w:r w:rsidR="0071341C">
        <w:t>2</w:t>
      </w:r>
      <w:r>
        <w:t xml:space="preserve"> und suche darin nach </w:t>
      </w:r>
      <w:r w:rsidR="0071341C">
        <w:t>den Schlüsselbegriffen „Niederschlags</w:t>
      </w:r>
      <w:r w:rsidR="00DA62AC">
        <w:t>s</w:t>
      </w:r>
      <w:r w:rsidR="0071341C">
        <w:t>pitzenwerte“, „globale Erwärmung“, „Regenrekorde“, „Klimawandel“.</w:t>
      </w:r>
      <w:r>
        <w:t xml:space="preserve"> </w:t>
      </w:r>
      <w:r w:rsidR="00F61DE5">
        <w:t>Werte anschließend Tabelle 3 aus.</w:t>
      </w:r>
    </w:p>
    <w:p w14:paraId="63B3BCCF" w14:textId="756C4F35" w:rsidR="0071341C" w:rsidRPr="00F61DE5" w:rsidRDefault="0071341C" w:rsidP="00774981">
      <w:pPr>
        <w:ind w:left="284" w:hanging="284"/>
        <w:rPr>
          <w:b/>
          <w:bCs/>
        </w:rPr>
      </w:pPr>
      <w:r w:rsidRPr="00F61DE5">
        <w:rPr>
          <w:rStyle w:val="ekvfett"/>
          <w:b w:val="0"/>
          <w:bCs/>
        </w:rPr>
        <w:tab/>
        <w:t>Formulierungshilfen</w:t>
      </w:r>
      <w:r w:rsidR="00F61DE5">
        <w:rPr>
          <w:rStyle w:val="ekvfett"/>
          <w:b w:val="0"/>
          <w:bCs/>
        </w:rPr>
        <w:t xml:space="preserve"> für deine Antwort</w:t>
      </w:r>
      <w:r w:rsidRPr="00F61DE5">
        <w:rPr>
          <w:rStyle w:val="ekvfett"/>
          <w:b w:val="0"/>
          <w:bCs/>
        </w:rPr>
        <w:t>:</w:t>
      </w:r>
    </w:p>
    <w:p w14:paraId="30AFF917" w14:textId="77777777" w:rsidR="00F61DE5" w:rsidRDefault="0071341C" w:rsidP="0071341C">
      <w:pPr>
        <w:rPr>
          <w:rStyle w:val="ekvarbeitsanweisungdeutsch"/>
        </w:rPr>
      </w:pPr>
      <w:r>
        <w:rPr>
          <w:rStyle w:val="ekvarbeitsanweisungdeutsch"/>
        </w:rPr>
        <w:tab/>
      </w:r>
      <w:r>
        <w:rPr>
          <w:rStyle w:val="ekvarbeitsanweisungdeutsch"/>
        </w:rPr>
        <w:sym w:font="Wingdings" w:char="F06C"/>
      </w:r>
      <w:r>
        <w:rPr>
          <w:rStyle w:val="ekvarbeitsanweisungdeutsch"/>
        </w:rPr>
        <w:tab/>
      </w:r>
      <w:r w:rsidR="00F61DE5">
        <w:rPr>
          <w:rStyle w:val="ekvarbeitsanweisungdeutsch"/>
        </w:rPr>
        <w:t>„Im Zuge der Globalen Erwärmung haben die täglichen Niederschlags-…“</w:t>
      </w:r>
    </w:p>
    <w:p w14:paraId="3E0E88A2" w14:textId="28FFFA06" w:rsidR="0071341C" w:rsidRDefault="00F61DE5" w:rsidP="0071341C">
      <w:r>
        <w:rPr>
          <w:rStyle w:val="ekvarbeitsanweisungdeutsch"/>
        </w:rPr>
        <w:tab/>
      </w:r>
      <w:r>
        <w:rPr>
          <w:rStyle w:val="ekvarbeitsanweisungdeutsch"/>
        </w:rPr>
        <w:sym w:font="Wingdings" w:char="F06C"/>
      </w:r>
      <w:r>
        <w:rPr>
          <w:rStyle w:val="ekvarbeitsanweisungdeutsch"/>
        </w:rPr>
        <w:t xml:space="preserve"> „</w:t>
      </w:r>
      <w:r>
        <w:t>Wie Tabelle M3 zeigt, kann die Atmosphäre bei zunehmender Temperatur …“</w:t>
      </w:r>
    </w:p>
    <w:p w14:paraId="3D3F3CDC" w14:textId="77777777" w:rsidR="0071341C" w:rsidRDefault="0071341C" w:rsidP="00774981">
      <w:pPr>
        <w:ind w:left="284" w:hanging="284"/>
      </w:pPr>
    </w:p>
    <w:p w14:paraId="63A44538" w14:textId="77777777" w:rsidR="00774981" w:rsidRDefault="00774981" w:rsidP="00774981">
      <w:pPr>
        <w:ind w:left="284" w:hanging="284"/>
        <w:rPr>
          <w:b/>
          <w:bCs/>
        </w:rPr>
      </w:pPr>
    </w:p>
    <w:p w14:paraId="493E3A9C" w14:textId="17059D1C" w:rsidR="0071341C" w:rsidRDefault="00774981" w:rsidP="0071341C">
      <w:pPr>
        <w:pStyle w:val="ekvaufzhlung"/>
        <w:rPr>
          <w:rStyle w:val="ekvarbeitsanweisungdeutsch"/>
        </w:rPr>
      </w:pPr>
      <w:r>
        <w:rPr>
          <w:rStyle w:val="ekvfett"/>
        </w:rPr>
        <w:t>3</w:t>
      </w:r>
      <w:r>
        <w:t xml:space="preserve"> </w:t>
      </w:r>
      <w:r>
        <w:tab/>
      </w:r>
      <w:r w:rsidR="0071341C">
        <w:rPr>
          <w:rStyle w:val="ekvarbeitsanweisungdeutsch"/>
        </w:rPr>
        <w:t>Hier sind einige Vorschläge zur Gestaltung</w:t>
      </w:r>
      <w:r w:rsidR="00F61DE5">
        <w:rPr>
          <w:rStyle w:val="ekvarbeitsanweisungdeutsch"/>
        </w:rPr>
        <w:t xml:space="preserve"> deines Arbeitsblattes</w:t>
      </w:r>
      <w:r w:rsidR="0071341C">
        <w:rPr>
          <w:rStyle w:val="ekvarbeitsanweisungdeutsch"/>
        </w:rPr>
        <w:t>:</w:t>
      </w:r>
    </w:p>
    <w:p w14:paraId="735B5859" w14:textId="77777777" w:rsidR="0071341C" w:rsidRDefault="0071341C" w:rsidP="0071341C">
      <w:pPr>
        <w:pStyle w:val="ekvgrundtexthalbe"/>
        <w:rPr>
          <w:rStyle w:val="ekvarbeitsanweisungdeutsch"/>
        </w:rPr>
      </w:pPr>
    </w:p>
    <w:p w14:paraId="12593AD5" w14:textId="77777777" w:rsidR="0071341C" w:rsidRDefault="0071341C" w:rsidP="0071341C">
      <w:r>
        <w:rPr>
          <w:rStyle w:val="ekvarbeitsanweisungdeutsch"/>
        </w:rPr>
        <w:tab/>
      </w:r>
      <w:r>
        <w:rPr>
          <w:rStyle w:val="ekvarbeitsanweisungdeutsch"/>
        </w:rPr>
        <w:sym w:font="Wingdings" w:char="F06C"/>
      </w:r>
      <w:r>
        <w:rPr>
          <w:rStyle w:val="ekvarbeitsanweisungdeutsch"/>
        </w:rPr>
        <w:tab/>
        <w:t xml:space="preserve">ein </w:t>
      </w:r>
      <w:r>
        <w:t>Kreuzworträtsel erstellen</w:t>
      </w:r>
    </w:p>
    <w:p w14:paraId="0432B175"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Silbenrätsel erstellen</w:t>
      </w:r>
    </w:p>
    <w:p w14:paraId="27CE923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Quiz erstellen (aus mehreren Antworten ankreuzen, Richtig-Falsch-Fragen ...)</w:t>
      </w:r>
    </w:p>
    <w:p w14:paraId="3ACB66F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Zuordnungsaufgaben</w:t>
      </w:r>
    </w:p>
    <w:p w14:paraId="707BF18C" w14:textId="28394980" w:rsidR="00774981" w:rsidRDefault="00774981" w:rsidP="0071341C">
      <w:pPr>
        <w:ind w:left="284" w:hanging="284"/>
      </w:pPr>
    </w:p>
    <w:p w14:paraId="05D135F6" w14:textId="77777777" w:rsidR="00774981" w:rsidRDefault="00774981">
      <w:pPr>
        <w:rPr>
          <w:rStyle w:val="ekvarbeitsanweisungdeutsch"/>
        </w:rPr>
      </w:pPr>
    </w:p>
    <w:sectPr w:rsidR="00774981">
      <w:headerReference w:type="default" r:id="rId8"/>
      <w:footerReference w:type="default" r:id="rId9"/>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38353" w14:textId="77777777" w:rsidR="000E0A84" w:rsidRDefault="000E0A84">
      <w:pPr>
        <w:spacing w:line="240" w:lineRule="auto"/>
      </w:pPr>
      <w:r>
        <w:separator/>
      </w:r>
    </w:p>
  </w:endnote>
  <w:endnote w:type="continuationSeparator" w:id="0">
    <w:p w14:paraId="21E0CFF9" w14:textId="77777777" w:rsidR="000E0A84" w:rsidRDefault="000E0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AA37F8" w14:paraId="33F852C6" w14:textId="77777777">
      <w:trPr>
        <w:trHeight w:hRule="exact" w:val="680"/>
      </w:trPr>
      <w:tc>
        <w:tcPr>
          <w:tcW w:w="879" w:type="dxa"/>
          <w:noWrap/>
        </w:tcPr>
        <w:p w14:paraId="6EE09F21" w14:textId="77777777" w:rsidR="00AA37F8" w:rsidRDefault="00F52911">
          <w:pPr>
            <w:pStyle w:val="ekvpaginabild"/>
            <w:jc w:val="both"/>
          </w:pPr>
          <w:r>
            <w:rPr>
              <w:lang w:eastAsia="de-DE"/>
            </w:rPr>
            <w:drawing>
              <wp:inline distT="0" distB="0" distL="0" distR="0" wp14:anchorId="322AFC17" wp14:editId="3615C47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3A45A9F4" w14:textId="5CE098BD" w:rsidR="00AA37F8" w:rsidRDefault="00F52911">
          <w:pPr>
            <w:pStyle w:val="ekvpagina"/>
          </w:pPr>
          <w:r>
            <w:t>© Ernst Klett Verlag GmbH, Stuttgart 202</w:t>
          </w:r>
          <w:r w:rsidR="00DA62AC">
            <w:t>4</w:t>
          </w:r>
          <w:r>
            <w:t xml:space="preserve"> | www.klett.de | Alle Rechte vorbehalten. Von dieser Druckvorlage ist die Vervielfältigung für den eigenen Unterrichtsgebrauch gestattet. Die Kopiergebühren sind abgegolten.</w:t>
          </w:r>
        </w:p>
      </w:tc>
      <w:tc>
        <w:tcPr>
          <w:tcW w:w="5840" w:type="dxa"/>
          <w:noWrap/>
        </w:tcPr>
        <w:p w14:paraId="1D95BDF3" w14:textId="77777777" w:rsidR="00AA37F8" w:rsidRDefault="00F52911">
          <w:pPr>
            <w:pStyle w:val="ekvquelle"/>
            <w:rPr>
              <w:b/>
              <w:bCs/>
            </w:rPr>
          </w:pPr>
          <w:r>
            <w:rPr>
              <w:b/>
              <w:bCs/>
            </w:rPr>
            <w:t>Programmbereich Gesellschaftswissenschaften</w:t>
          </w:r>
        </w:p>
        <w:p w14:paraId="14A4D19F" w14:textId="5B435552" w:rsidR="00AA37F8" w:rsidRDefault="00F52911">
          <w:pPr>
            <w:pStyle w:val="ekvquelle"/>
          </w:pPr>
          <w:r>
            <w:rPr>
              <w:b/>
            </w:rPr>
            <w:t>Autor:</w:t>
          </w:r>
          <w:r>
            <w:t xml:space="preserve"> </w:t>
          </w:r>
          <w:r w:rsidR="00774981">
            <w:t>Jens Bickel</w:t>
          </w:r>
        </w:p>
        <w:p w14:paraId="120A7909" w14:textId="3B3CE06D" w:rsidR="00AA37F8" w:rsidRDefault="00AA37F8">
          <w:pPr>
            <w:pStyle w:val="ekvquelle"/>
          </w:pPr>
        </w:p>
      </w:tc>
      <w:tc>
        <w:tcPr>
          <w:tcW w:w="827" w:type="dxa"/>
        </w:tcPr>
        <w:p w14:paraId="36D2118E" w14:textId="77777777" w:rsidR="00AA37F8" w:rsidRDefault="00AA37F8">
          <w:pPr>
            <w:pStyle w:val="ekvpagina"/>
          </w:pPr>
        </w:p>
      </w:tc>
    </w:tr>
  </w:tbl>
  <w:p w14:paraId="588C35C4" w14:textId="77777777" w:rsidR="00AA37F8" w:rsidRDefault="00AA37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78A3D" w14:textId="77777777" w:rsidR="000E0A84" w:rsidRDefault="000E0A84">
      <w:pPr>
        <w:spacing w:line="240" w:lineRule="auto"/>
      </w:pPr>
      <w:r>
        <w:separator/>
      </w:r>
    </w:p>
  </w:footnote>
  <w:footnote w:type="continuationSeparator" w:id="0">
    <w:p w14:paraId="76B31446" w14:textId="77777777" w:rsidR="000E0A84" w:rsidRDefault="000E0A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BB582" w14:textId="77777777" w:rsidR="00AA37F8" w:rsidRDefault="00AA37F8">
    <w:pPr>
      <w:pStyle w:val="Kopfzeile"/>
    </w:pPr>
  </w:p>
  <w:p w14:paraId="1A2F3C82" w14:textId="77777777" w:rsidR="00AA37F8" w:rsidRDefault="00AA37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241B8"/>
    <w:multiLevelType w:val="hybridMultilevel"/>
    <w:tmpl w:val="1BB0A2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7E5A3E"/>
    <w:multiLevelType w:val="hybridMultilevel"/>
    <w:tmpl w:val="6B7AC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7169415">
    <w:abstractNumId w:val="1"/>
  </w:num>
  <w:num w:numId="2" w16cid:durableId="167903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F8"/>
    <w:rsid w:val="0002074C"/>
    <w:rsid w:val="0005581D"/>
    <w:rsid w:val="00065121"/>
    <w:rsid w:val="000E0A84"/>
    <w:rsid w:val="000F07EC"/>
    <w:rsid w:val="00111272"/>
    <w:rsid w:val="002129DA"/>
    <w:rsid w:val="00213474"/>
    <w:rsid w:val="002821BD"/>
    <w:rsid w:val="00283ADC"/>
    <w:rsid w:val="002B66A2"/>
    <w:rsid w:val="002F7AD5"/>
    <w:rsid w:val="00315C6B"/>
    <w:rsid w:val="003418DD"/>
    <w:rsid w:val="003E2B90"/>
    <w:rsid w:val="00406684"/>
    <w:rsid w:val="00415577"/>
    <w:rsid w:val="00506B6C"/>
    <w:rsid w:val="005B180F"/>
    <w:rsid w:val="00665C0E"/>
    <w:rsid w:val="0067463B"/>
    <w:rsid w:val="006C63AC"/>
    <w:rsid w:val="0071341C"/>
    <w:rsid w:val="007156DC"/>
    <w:rsid w:val="007531D6"/>
    <w:rsid w:val="00774981"/>
    <w:rsid w:val="007B53BC"/>
    <w:rsid w:val="00830632"/>
    <w:rsid w:val="00842625"/>
    <w:rsid w:val="00874349"/>
    <w:rsid w:val="008A3F36"/>
    <w:rsid w:val="008A7B6F"/>
    <w:rsid w:val="008D3B93"/>
    <w:rsid w:val="00907B62"/>
    <w:rsid w:val="00917C9E"/>
    <w:rsid w:val="009221D3"/>
    <w:rsid w:val="009455C5"/>
    <w:rsid w:val="00953304"/>
    <w:rsid w:val="009B0D6B"/>
    <w:rsid w:val="009F5CFE"/>
    <w:rsid w:val="00A55AAF"/>
    <w:rsid w:val="00AA37F8"/>
    <w:rsid w:val="00AF11CE"/>
    <w:rsid w:val="00B23619"/>
    <w:rsid w:val="00B27ED5"/>
    <w:rsid w:val="00B5444A"/>
    <w:rsid w:val="00BC1178"/>
    <w:rsid w:val="00C27391"/>
    <w:rsid w:val="00CD69AA"/>
    <w:rsid w:val="00D1176F"/>
    <w:rsid w:val="00DA62AC"/>
    <w:rsid w:val="00DF523F"/>
    <w:rsid w:val="00E30CD7"/>
    <w:rsid w:val="00E91990"/>
    <w:rsid w:val="00EF2234"/>
    <w:rsid w:val="00F30C48"/>
    <w:rsid w:val="00F339FE"/>
    <w:rsid w:val="00F52911"/>
    <w:rsid w:val="00F61DE5"/>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F6CE3"/>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pPr>
      <w:tabs>
        <w:tab w:val="left" w:pos="340"/>
        <w:tab w:val="left" w:pos="595"/>
        <w:tab w:val="left" w:pos="851"/>
      </w:tabs>
      <w:spacing w:after="0" w:line="254" w:lineRule="exact"/>
    </w:pPr>
    <w:rPr>
      <w:rFonts w:ascii="Arial" w:hAnsi="Arial"/>
      <w:noProof/>
      <w:sz w:val="19"/>
    </w:rPr>
  </w:style>
  <w:style w:type="paragraph" w:styleId="berschrift1">
    <w:name w:val="heading 1"/>
    <w:basedOn w:val="Standard"/>
    <w:link w:val="berschrift1Zchn"/>
    <w:uiPriority w:val="9"/>
    <w:qFormat/>
    <w:pPr>
      <w:tabs>
        <w:tab w:val="clear" w:pos="340"/>
        <w:tab w:val="clear" w:pos="595"/>
        <w:tab w:val="clear" w:pos="851"/>
      </w:tabs>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pPr>
      <w:spacing w:line="240" w:lineRule="auto"/>
    </w:pPr>
    <w:rPr>
      <w:sz w:val="16"/>
    </w:rPr>
  </w:style>
  <w:style w:type="paragraph" w:customStyle="1" w:styleId="ekvkvnummer">
    <w:name w:val="ekv.kv.nummer"/>
    <w:basedOn w:val="Standard"/>
    <w:uiPriority w:val="48"/>
    <w:qFormat/>
    <w:rPr>
      <w:rFonts w:eastAsia="Times New Roman" w:cs="Times New Roman"/>
      <w:sz w:val="24"/>
      <w:szCs w:val="24"/>
      <w:lang w:eastAsia="de-DE"/>
    </w:rPr>
  </w:style>
  <w:style w:type="character" w:styleId="Zeilennummer">
    <w:name w:val="line number"/>
    <w:basedOn w:val="Absatz-Standardschriftart"/>
    <w:uiPriority w:val="99"/>
    <w:semiHidden/>
    <w:unhideWhenUsed/>
  </w:style>
  <w:style w:type="character" w:customStyle="1" w:styleId="ekvsymbol">
    <w:name w:val="ekv.symbol"/>
    <w:basedOn w:val="Absatz-Standardschriftart"/>
    <w:uiPriority w:val="1"/>
    <w:qFormat/>
    <w:rPr>
      <w:rFonts w:ascii="Arial" w:hAnsi="Arial"/>
      <w:noProof/>
      <w:position w:val="-2"/>
      <w:sz w:val="21"/>
      <w:lang w:val="de-DE"/>
    </w:rPr>
  </w:style>
  <w:style w:type="paragraph" w:customStyle="1" w:styleId="ekvaufzhlung">
    <w:name w:val="ekv.aufzählung"/>
    <w:basedOn w:val="Standard"/>
    <w:uiPriority w:val="2"/>
    <w:qFormat/>
    <w:pPr>
      <w:tabs>
        <w:tab w:val="left" w:pos="454"/>
        <w:tab w:val="left" w:pos="794"/>
      </w:tabs>
      <w:ind w:left="340" w:hanging="340"/>
    </w:pPr>
  </w:style>
  <w:style w:type="paragraph" w:customStyle="1" w:styleId="ekvtabelle">
    <w:name w:val="ekv.tabelle"/>
    <w:basedOn w:val="Standard"/>
    <w:qFormat/>
    <w:rPr>
      <w:sz w:val="18"/>
      <w:lang w:eastAsia="de-DE"/>
    </w:rPr>
  </w:style>
  <w:style w:type="table" w:customStyle="1" w:styleId="TabellemithellemGitternetz1">
    <w:name w:val="Tabelle mit hellem Gitternetz1"/>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pPr>
      <w:spacing w:after="0" w:line="240" w:lineRule="auto"/>
    </w:pPr>
    <w:tblPr/>
  </w:style>
  <w:style w:type="paragraph" w:customStyle="1" w:styleId="ekvsprechblase">
    <w:name w:val="ekv.sprechblase"/>
    <w:basedOn w:val="Standard"/>
    <w:uiPriority w:val="99"/>
    <w:semiHidden/>
    <w:qFormat/>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Pr>
      <w:b/>
      <w:sz w:val="24"/>
    </w:rPr>
  </w:style>
  <w:style w:type="paragraph" w:customStyle="1" w:styleId="ekvaufgabenwortkarte">
    <w:name w:val="ekv.aufgaben.wortkarte"/>
    <w:basedOn w:val="Standard"/>
    <w:uiPriority w:val="99"/>
    <w:semiHidden/>
    <w:qFormat/>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pPr>
      <w:shd w:val="clear" w:color="auto" w:fill="A6A6A6" w:themeFill="background1" w:themeFillShade="A6"/>
      <w:spacing w:before="40" w:after="120"/>
    </w:pPr>
  </w:style>
  <w:style w:type="paragraph" w:customStyle="1" w:styleId="ekvboxtext">
    <w:name w:val="ekv.box.text"/>
    <w:basedOn w:val="Standard"/>
    <w:uiPriority w:val="99"/>
    <w:semiHidden/>
    <w:qFormat/>
    <w:pPr>
      <w:shd w:val="clear" w:color="auto" w:fill="D9D9D9" w:themeFill="background1" w:themeFillShade="D9"/>
    </w:pPr>
  </w:style>
  <w:style w:type="paragraph" w:styleId="Kopfzeile">
    <w:name w:val="header"/>
    <w:aliases w:val="ekv.kopfzeile"/>
    <w:basedOn w:val="Standard"/>
    <w:link w:val="KopfzeileZchn"/>
    <w:uiPriority w:val="99"/>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Pr>
      <w:rFonts w:ascii="Arial" w:hAnsi="Arial"/>
      <w:noProof/>
      <w:color w:val="FFFFFF" w:themeColor="background1"/>
      <w:sz w:val="2"/>
    </w:rPr>
  </w:style>
  <w:style w:type="paragraph" w:styleId="Fuzeile">
    <w:name w:val="footer"/>
    <w:aliases w:val="ekv.fußzeile"/>
    <w:basedOn w:val="Standard"/>
    <w:link w:val="FuzeileZchn"/>
    <w:uiPriority w:val="99"/>
    <w:semiHidden/>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Pr>
      <w:rFonts w:ascii="Arial" w:hAnsi="Arial"/>
      <w:noProof/>
      <w:color w:val="FFFFFF" w:themeColor="background1"/>
      <w:sz w:val="2"/>
    </w:rPr>
  </w:style>
  <w:style w:type="paragraph" w:customStyle="1" w:styleId="ekvpagina">
    <w:name w:val="ekv.pagina"/>
    <w:basedOn w:val="Standard"/>
    <w:uiPriority w:val="99"/>
    <w:qFormat/>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pPr>
      <w:spacing w:line="240" w:lineRule="auto"/>
      <w:ind w:right="113"/>
      <w:jc w:val="right"/>
    </w:pPr>
    <w:rPr>
      <w:sz w:val="10"/>
    </w:rPr>
  </w:style>
  <w:style w:type="paragraph" w:customStyle="1" w:styleId="ekvgrundtexthalbe">
    <w:name w:val="ekv.grundtext.halbe"/>
    <w:basedOn w:val="Standard"/>
    <w:qFormat/>
    <w:pPr>
      <w:spacing w:line="127" w:lineRule="exact"/>
    </w:pPr>
  </w:style>
  <w:style w:type="character" w:customStyle="1" w:styleId="ekvhandschriftunterstrichen">
    <w:name w:val="ekv.handschrift.unterstrichen"/>
    <w:basedOn w:val="Absatz-Standardschriftart"/>
    <w:uiPriority w:val="20"/>
    <w:qFormat/>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Pr>
      <w:rFonts w:ascii="Comic Sans MS" w:hAnsi="Comic Sans MS"/>
      <w:noProof/>
      <w:color w:val="000000" w:themeColor="text1"/>
      <w:lang w:val="de-DE"/>
    </w:rPr>
  </w:style>
  <w:style w:type="character" w:customStyle="1" w:styleId="ekvlsung">
    <w:name w:val="ekv.lösung"/>
    <w:basedOn w:val="Absatz-Standardschriftart"/>
    <w:uiPriority w:val="21"/>
    <w:qFormat/>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pPr>
      <w:spacing w:line="370" w:lineRule="exact"/>
    </w:pPr>
    <w:rPr>
      <w:sz w:val="28"/>
    </w:rPr>
  </w:style>
  <w:style w:type="paragraph" w:customStyle="1" w:styleId="ekvbildbeschreibung">
    <w:name w:val="ekv.bildbeschreibung"/>
    <w:basedOn w:val="Standard"/>
    <w:uiPriority w:val="40"/>
    <w:qFormat/>
    <w:pPr>
      <w:shd w:val="clear" w:color="auto" w:fill="D9D9D9"/>
    </w:pPr>
  </w:style>
  <w:style w:type="paragraph" w:customStyle="1" w:styleId="ekvpicto">
    <w:name w:val="ekv.picto"/>
    <w:basedOn w:val="Standard"/>
    <w:semiHidden/>
    <w:qFormat/>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noProof/>
      <w:sz w:val="18"/>
      <w:szCs w:val="18"/>
    </w:rPr>
  </w:style>
  <w:style w:type="character" w:customStyle="1" w:styleId="ekvarbeitsanweisungdeutsch">
    <w:name w:val="ekv.arbeitsanweisung.deutsch"/>
    <w:basedOn w:val="Absatz-Standardschriftart"/>
    <w:uiPriority w:val="3"/>
    <w:qFormat/>
  </w:style>
  <w:style w:type="character" w:customStyle="1" w:styleId="ekvarbeitsanweisungfremdsprache">
    <w:name w:val="ekv.arbeitsanweisung.fremdsprache"/>
    <w:basedOn w:val="Absatz-Standardschriftart"/>
    <w:uiPriority w:val="4"/>
    <w:qFormat/>
    <w:rPr>
      <w:i/>
    </w:rPr>
  </w:style>
  <w:style w:type="paragraph" w:customStyle="1" w:styleId="ekvbild">
    <w:name w:val="ekv.bild"/>
    <w:basedOn w:val="Standard"/>
    <w:uiPriority w:val="5"/>
    <w:qFormat/>
    <w:pPr>
      <w:spacing w:line="240" w:lineRule="auto"/>
    </w:pPr>
  </w:style>
  <w:style w:type="paragraph" w:customStyle="1" w:styleId="ekvbildlegende">
    <w:name w:val="ekv.bildlegende"/>
    <w:basedOn w:val="Standard"/>
    <w:uiPriority w:val="39"/>
    <w:qFormat/>
    <w:rPr>
      <w:sz w:val="17"/>
    </w:rPr>
  </w:style>
  <w:style w:type="character" w:customStyle="1" w:styleId="ekvfett">
    <w:name w:val="ekv.fett"/>
    <w:basedOn w:val="Absatz-Standardschriftart"/>
    <w:uiPriority w:val="29"/>
    <w:qFormat/>
    <w:rPr>
      <w:b/>
    </w:rPr>
  </w:style>
  <w:style w:type="character" w:customStyle="1" w:styleId="ekvfettkursiv">
    <w:name w:val="ekv.fett.kursiv"/>
    <w:basedOn w:val="Absatz-Standardschriftart"/>
    <w:uiPriority w:val="31"/>
    <w:qFormat/>
    <w:rPr>
      <w:b/>
      <w:i/>
    </w:rPr>
  </w:style>
  <w:style w:type="character" w:customStyle="1" w:styleId="ekvkursiv">
    <w:name w:val="ekv.kursiv"/>
    <w:basedOn w:val="Absatz-Standardschriftart"/>
    <w:uiPriority w:val="30"/>
    <w:qFormat/>
    <w:rPr>
      <w:i/>
    </w:rPr>
  </w:style>
  <w:style w:type="character" w:customStyle="1" w:styleId="ekvhandschriftunterstrichenausgeblendet">
    <w:name w:val="ekv.handschrift.unterstrichen.ausgeblendet"/>
    <w:basedOn w:val="Absatz-Standardschriftart"/>
    <w:uiPriority w:val="99"/>
    <w:semiHidden/>
    <w:qFormat/>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pPr>
      <w:spacing w:line="240" w:lineRule="auto"/>
      <w:jc w:val="center"/>
    </w:pPr>
    <w:rPr>
      <w:sz w:val="22"/>
    </w:rPr>
  </w:style>
  <w:style w:type="paragraph" w:customStyle="1" w:styleId="ekvrechendreiecklinks">
    <w:name w:val="ekv.rechendreieck.links"/>
    <w:basedOn w:val="Standard"/>
    <w:uiPriority w:val="99"/>
    <w:semiHidden/>
    <w:qFormat/>
    <w:pPr>
      <w:ind w:left="113"/>
    </w:pPr>
    <w:rPr>
      <w:sz w:val="24"/>
    </w:rPr>
  </w:style>
  <w:style w:type="paragraph" w:customStyle="1" w:styleId="ekvschreiblinie">
    <w:name w:val="ekv.schreiblinie"/>
    <w:basedOn w:val="Standard"/>
    <w:uiPriority w:val="32"/>
    <w:qFormat/>
    <w:pPr>
      <w:tabs>
        <w:tab w:val="right" w:pos="9356"/>
      </w:tabs>
      <w:spacing w:line="452" w:lineRule="exact"/>
    </w:pPr>
  </w:style>
  <w:style w:type="paragraph" w:customStyle="1" w:styleId="ekvrechendreieckzentriert">
    <w:name w:val="ekv.rechendreieck.zentriert"/>
    <w:basedOn w:val="ekvrechendreiecklinks"/>
    <w:uiPriority w:val="99"/>
    <w:semiHidden/>
    <w:qFormat/>
    <w:pPr>
      <w:ind w:left="0"/>
      <w:jc w:val="center"/>
    </w:pPr>
  </w:style>
  <w:style w:type="paragraph" w:customStyle="1" w:styleId="ekvrechendreieckrechts">
    <w:name w:val="ekv.rechendreieck.rechts"/>
    <w:basedOn w:val="ekvrechendreiecklinks"/>
    <w:uiPriority w:val="99"/>
    <w:semiHidden/>
    <w:qFormat/>
    <w:pPr>
      <w:ind w:left="0" w:right="113"/>
      <w:jc w:val="right"/>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noProof/>
      <w:sz w:val="20"/>
      <w:szCs w:val="20"/>
    </w:rPr>
  </w:style>
  <w:style w:type="paragraph" w:customStyle="1" w:styleId="ekvuhr">
    <w:name w:val="ekv.uhr"/>
    <w:basedOn w:val="Standard"/>
    <w:uiPriority w:val="99"/>
    <w:semiHidden/>
    <w:qFormat/>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pPr>
      <w:spacing w:line="240" w:lineRule="auto"/>
    </w:pPr>
  </w:style>
  <w:style w:type="character" w:customStyle="1" w:styleId="ekvlsungunterstrichenausgeblendet">
    <w:name w:val="ekv.lösung.unterstrichen.ausgeblendet"/>
    <w:basedOn w:val="Absatz-Standardschriftart"/>
    <w:uiPriority w:val="99"/>
    <w:semiHidden/>
    <w:qFormat/>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Pr>
      <w:rFonts w:ascii="Times New Roman" w:hAnsi="Times New Roman"/>
      <w:i/>
      <w:color w:val="FFFFFF" w:themeColor="background1"/>
      <w:sz w:val="20"/>
      <w:u w:val="single" w:color="000000" w:themeColor="text1"/>
    </w:rPr>
  </w:style>
  <w:style w:type="paragraph" w:customStyle="1" w:styleId="ekvue1arial">
    <w:name w:val="ekv.ue1.arial"/>
    <w:basedOn w:val="Standard"/>
    <w:qFormat/>
    <w:pPr>
      <w:spacing w:line="240" w:lineRule="auto"/>
    </w:pPr>
    <w:rPr>
      <w:b/>
      <w:sz w:val="41"/>
    </w:rPr>
  </w:style>
  <w:style w:type="paragraph" w:customStyle="1" w:styleId="ekvue2arial">
    <w:name w:val="ekv.ue2.arial"/>
    <w:basedOn w:val="Standard"/>
    <w:qFormat/>
    <w:pPr>
      <w:spacing w:line="240" w:lineRule="auto"/>
    </w:pPr>
    <w:rPr>
      <w:b/>
      <w:sz w:val="27"/>
    </w:rPr>
  </w:style>
  <w:style w:type="paragraph" w:customStyle="1" w:styleId="ekvue3arial">
    <w:name w:val="ekv.ue3.arial"/>
    <w:basedOn w:val="Standard"/>
    <w:qFormat/>
    <w:pPr>
      <w:spacing w:line="240" w:lineRule="auto"/>
    </w:pPr>
    <w:rPr>
      <w:b/>
    </w:rPr>
  </w:style>
  <w:style w:type="paragraph" w:customStyle="1" w:styleId="ekvschnittbox">
    <w:name w:val="ekv.schnittbox"/>
    <w:basedOn w:val="Standard"/>
    <w:uiPriority w:val="99"/>
    <w:semiHidden/>
    <w:qFormat/>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pPr>
      <w:spacing w:line="240" w:lineRule="auto"/>
    </w:pPr>
    <w:rPr>
      <w:b/>
      <w:sz w:val="50"/>
    </w:rPr>
  </w:style>
  <w:style w:type="paragraph" w:customStyle="1" w:styleId="ekvgrundtexttimes">
    <w:name w:val="ekv.grundtext.times"/>
    <w:basedOn w:val="Standard"/>
    <w:qFormat/>
    <w:rPr>
      <w:rFonts w:ascii="Times New Roman" w:hAnsi="Times New Roman"/>
      <w:sz w:val="21"/>
    </w:rPr>
  </w:style>
  <w:style w:type="paragraph" w:customStyle="1" w:styleId="ekvue1times">
    <w:name w:val="ekv.ue1.times"/>
    <w:basedOn w:val="Standard"/>
    <w:uiPriority w:val="13"/>
    <w:qFormat/>
    <w:pPr>
      <w:spacing w:line="240" w:lineRule="auto"/>
    </w:pPr>
    <w:rPr>
      <w:rFonts w:ascii="Times New Roman" w:hAnsi="Times New Roman"/>
      <w:b/>
      <w:sz w:val="43"/>
    </w:rPr>
  </w:style>
  <w:style w:type="paragraph" w:customStyle="1" w:styleId="ekvue2times">
    <w:name w:val="ekv.ue2.times"/>
    <w:basedOn w:val="Standard"/>
    <w:uiPriority w:val="14"/>
    <w:qFormat/>
    <w:pPr>
      <w:spacing w:line="240" w:lineRule="auto"/>
    </w:pPr>
    <w:rPr>
      <w:rFonts w:ascii="Times New Roman" w:hAnsi="Times New Roman"/>
      <w:b/>
      <w:sz w:val="29"/>
    </w:rPr>
  </w:style>
  <w:style w:type="paragraph" w:customStyle="1" w:styleId="ekvue3times">
    <w:name w:val="ekv.ue3.times"/>
    <w:basedOn w:val="Standard"/>
    <w:uiPriority w:val="15"/>
    <w:qFormat/>
    <w:pPr>
      <w:spacing w:line="240" w:lineRule="auto"/>
    </w:pPr>
    <w:rPr>
      <w:rFonts w:ascii="Times New Roman" w:hAnsi="Times New Roman"/>
      <w:b/>
      <w:sz w:val="21"/>
    </w:rPr>
  </w:style>
  <w:style w:type="character" w:styleId="Platzhaltertext">
    <w:name w:val="Placeholder Text"/>
    <w:basedOn w:val="Absatz-Standardschriftart"/>
    <w:uiPriority w:val="99"/>
    <w:semiHidden/>
    <w:rPr>
      <w:color w:val="808080"/>
    </w:rPr>
  </w:style>
  <w:style w:type="paragraph" w:customStyle="1" w:styleId="ekvquelle">
    <w:name w:val="ekv.quelle"/>
    <w:basedOn w:val="Standard"/>
    <w:uiPriority w:val="99"/>
    <w:qFormat/>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pPr>
      <w:ind w:left="57"/>
    </w:pPr>
    <w:rPr>
      <w:sz w:val="18"/>
    </w:rPr>
  </w:style>
  <w:style w:type="paragraph" w:customStyle="1" w:styleId="ekvtabellezentriert">
    <w:name w:val="ekv.tabelle.zentriert"/>
    <w:basedOn w:val="Standard"/>
    <w:qFormat/>
    <w:pPr>
      <w:jc w:val="center"/>
    </w:pPr>
    <w:rPr>
      <w:sz w:val="18"/>
    </w:rPr>
  </w:style>
  <w:style w:type="character" w:customStyle="1" w:styleId="ekvsymbolaufzhlung">
    <w:name w:val="ekv.symbol.aufzählung"/>
    <w:basedOn w:val="Absatz-Standardschriftart"/>
    <w:uiPriority w:val="1"/>
    <w:qFormat/>
    <w:rPr>
      <w:sz w:val="17"/>
    </w:rPr>
  </w:style>
  <w:style w:type="character" w:customStyle="1" w:styleId="ekvsymbolaufzhlungszeichen">
    <w:name w:val="ekv.symbol.aufzählungszeichen"/>
    <w:basedOn w:val="Absatz-Standardschriftart"/>
    <w:uiPriority w:val="1"/>
    <w:semiHidden/>
    <w:qFormat/>
    <w:rPr>
      <w:sz w:val="17"/>
    </w:rPr>
  </w:style>
  <w:style w:type="paragraph" w:customStyle="1" w:styleId="ekvtabellevertikal">
    <w:name w:val="ekv.tabelle.vertikal"/>
    <w:basedOn w:val="Standard"/>
    <w:pPr>
      <w:tabs>
        <w:tab w:val="clear" w:pos="595"/>
      </w:tabs>
      <w:spacing w:before="120" w:after="120" w:line="200" w:lineRule="exact"/>
    </w:pPr>
    <w:rPr>
      <w:rFonts w:eastAsia="Times New Roman" w:cs="Times New Roman"/>
      <w:noProof w:val="0"/>
      <w:sz w:val="18"/>
      <w:szCs w:val="20"/>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table" w:customStyle="1" w:styleId="THWTabelle">
    <w:name w:val="THW Tabelle"/>
    <w:basedOn w:val="NormaleTabelle"/>
    <w:uiPriority w:val="99"/>
    <w:pPr>
      <w:spacing w:after="0" w:line="240" w:lineRule="auto"/>
    </w:pPr>
    <w:rPr>
      <w:rFonts w:ascii="Arial" w:hAnsi="Arial" w:cs="Arial"/>
    </w:rPr>
    <w:tblPr>
      <w:tblStyleRowBandSize w:val="1"/>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left w:w="85" w:type="dxa"/>
        <w:bottom w:w="85" w:type="dxa"/>
        <w:right w:w="85" w:type="dxa"/>
      </w:tblCellMar>
    </w:tblPr>
    <w:trPr>
      <w:cantSplit/>
    </w:trPr>
    <w:tblStylePr w:type="firstRow">
      <w:rPr>
        <w:b/>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band2Horz">
      <w:tblPr/>
      <w:tcPr>
        <w:shd w:val="clear" w:color="auto" w:fill="F2F2F2" w:themeFill="background1" w:themeFillShade="F2"/>
      </w:tcPr>
    </w:tblStylePr>
  </w:style>
  <w:style w:type="paragraph" w:styleId="Listenabsatz">
    <w:name w:val="List Paragraph"/>
    <w:basedOn w:val="Standard"/>
    <w:uiPriority w:val="34"/>
    <w:qFormat/>
    <w:rsid w:val="0077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4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9FAF-1AA2-4D59-AB96-A6F3E8D9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2898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Joseph, Henriette</cp:lastModifiedBy>
  <cp:revision>2</cp:revision>
  <cp:lastPrinted>2016-12-23T16:36:00Z</cp:lastPrinted>
  <dcterms:created xsi:type="dcterms:W3CDTF">2024-06-27T12:50:00Z</dcterms:created>
  <dcterms:modified xsi:type="dcterms:W3CDTF">2024-06-27T12:50:00Z</dcterms:modified>
</cp:coreProperties>
</file>