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20FDC695"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7F454F3D"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22812E2E"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EF0A6B">
        <w:tblPrEx>
          <w:tblCellMar>
            <w:left w:w="70" w:type="dxa"/>
            <w:right w:w="70" w:type="dxa"/>
          </w:tblCellMar>
          <w:tblLook w:val="0000" w:firstRow="0" w:lastRow="0" w:firstColumn="0" w:lastColumn="0" w:noHBand="0" w:noVBand="0"/>
        </w:tblPrEx>
        <w:trPr>
          <w:trHeight w:hRule="exact" w:val="786"/>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3640B" w:rsidRPr="00BF17F2" w:rsidRDefault="0053640B" w:rsidP="00590561">
            <w:pPr>
              <w:rPr>
                <w:color w:val="FFFFFF" w:themeColor="background1"/>
              </w:rPr>
            </w:pPr>
          </w:p>
        </w:tc>
      </w:tr>
    </w:tbl>
    <w:p w14:paraId="0EC10C22" w14:textId="77777777" w:rsidR="00590561" w:rsidRPr="00590561" w:rsidRDefault="00590561" w:rsidP="00590561">
      <w:pPr>
        <w:rPr>
          <w:b/>
          <w:sz w:val="27"/>
        </w:rPr>
      </w:pPr>
      <w:bookmarkStart w:id="0" w:name="bmStart"/>
      <w:bookmarkEnd w:id="0"/>
      <w:r w:rsidRPr="00120ED4">
        <w:rPr>
          <w:b/>
          <w:sz w:val="27"/>
        </w:rPr>
        <w:t xml:space="preserve">Konfliktanalyse Teil </w:t>
      </w:r>
      <w:r>
        <w:rPr>
          <w:b/>
          <w:sz w:val="27"/>
        </w:rPr>
        <w:t>5</w:t>
      </w:r>
      <w:r w:rsidRPr="00120ED4">
        <w:rPr>
          <w:b/>
          <w:sz w:val="27"/>
        </w:rPr>
        <w:t xml:space="preserve">: Die </w:t>
      </w:r>
      <w:r>
        <w:rPr>
          <w:b/>
          <w:sz w:val="27"/>
        </w:rPr>
        <w:t>Reaktionen der internationalen Gemeinschaft</w:t>
      </w:r>
    </w:p>
    <w:p w14:paraId="2655E91E" w14:textId="77777777" w:rsidR="00590561" w:rsidRDefault="00590561" w:rsidP="00A90055">
      <w:pPr>
        <w:rPr>
          <w:rFonts w:eastAsia="Calibri" w:cs="Arial"/>
          <w:kern w:val="2"/>
          <w:sz w:val="22"/>
          <w14:ligatures w14:val="standardContextual"/>
        </w:rPr>
      </w:pPr>
    </w:p>
    <w:p w14:paraId="778E108E" w14:textId="4D0E8851" w:rsidR="00A90055" w:rsidRDefault="004C4D0C" w:rsidP="00590561">
      <w:r>
        <w:t>Im Jahr 2023 eskaliert der Konflikt zwischen Israel und der palästinensischen Terrorgruppe Hamas erneut, als bewaffnete Hamas</w:t>
      </w:r>
      <w:r w:rsidR="00D53BB4">
        <w:t xml:space="preserve">-Terroristen die Grenzbefestigungen überwinden und </w:t>
      </w:r>
      <w:r w:rsidR="00C14101">
        <w:t xml:space="preserve">hunderte Israelis töten oder als Geiseln nehmen. Als Reaktion auf diesen Anschlag </w:t>
      </w:r>
      <w:r w:rsidR="00B646A0">
        <w:t xml:space="preserve">lässt Israel sein Militär in den Gazastreifen </w:t>
      </w:r>
      <w:r w:rsidR="009549D7">
        <w:t xml:space="preserve">einmarschieren, in Folge sterben bei den Kämpfen zehntausende Zivilisten. Die große Zahl ziviler Opfer </w:t>
      </w:r>
      <w:r w:rsidR="00DF1208">
        <w:t>heizt die Situation weiter an</w:t>
      </w:r>
      <w:r w:rsidR="00590561">
        <w:t xml:space="preserve"> und</w:t>
      </w:r>
      <w:r w:rsidR="00DF1208">
        <w:t xml:space="preserve"> ruft auf internationaler Ebene </w:t>
      </w:r>
      <w:r w:rsidR="003223FB">
        <w:t xml:space="preserve">teils heftige Reaktionen hervor. </w:t>
      </w:r>
      <w:r w:rsidR="009549D7">
        <w:t xml:space="preserve"> </w:t>
      </w:r>
    </w:p>
    <w:p w14:paraId="654B117B" w14:textId="77777777" w:rsidR="00A90055" w:rsidRDefault="00A90055" w:rsidP="00A90055">
      <w:pPr>
        <w:rPr>
          <w:rFonts w:eastAsia="Calibri" w:cs="Arial"/>
          <w:kern w:val="2"/>
          <w:sz w:val="22"/>
          <w14:ligatures w14:val="standardContextual"/>
        </w:rPr>
      </w:pPr>
    </w:p>
    <w:p w14:paraId="3DB99B32" w14:textId="7F892CE1" w:rsidR="00A90055" w:rsidRDefault="00A90055" w:rsidP="00A90055">
      <w:pPr>
        <w:rPr>
          <w:rFonts w:eastAsia="Calibri" w:cs="Arial"/>
          <w:b/>
          <w:bCs/>
          <w:kern w:val="2"/>
          <w:sz w:val="22"/>
          <w14:ligatures w14:val="standardContextual"/>
        </w:rPr>
      </w:pPr>
      <w:r w:rsidRPr="00590561">
        <w:rPr>
          <w:rFonts w:eastAsia="Calibri" w:cs="Arial"/>
          <w:b/>
          <w:bCs/>
          <w:kern w:val="2"/>
          <w:sz w:val="22"/>
          <w:shd w:val="clear" w:color="auto" w:fill="D0CECE" w:themeFill="background2" w:themeFillShade="E6"/>
          <w14:ligatures w14:val="standardContextual"/>
        </w:rPr>
        <w:t>M1</w:t>
      </w:r>
      <w:r w:rsidRPr="00A90055">
        <w:rPr>
          <w:rFonts w:eastAsia="Calibri" w:cs="Arial"/>
          <w:b/>
          <w:bCs/>
          <w:kern w:val="2"/>
          <w:sz w:val="22"/>
          <w14:ligatures w14:val="standardContextual"/>
        </w:rPr>
        <w:t xml:space="preserve"> Die </w:t>
      </w:r>
      <w:r w:rsidR="00345D8B">
        <w:rPr>
          <w:rFonts w:eastAsia="Calibri" w:cs="Arial"/>
          <w:b/>
          <w:bCs/>
          <w:kern w:val="2"/>
          <w:sz w:val="22"/>
          <w14:ligatures w14:val="standardContextual"/>
        </w:rPr>
        <w:t>Reaktionen der internationalen Gemeinschaft</w:t>
      </w:r>
    </w:p>
    <w:p w14:paraId="36EAEBE8" w14:textId="77777777" w:rsidR="0013777D" w:rsidRPr="00A90055" w:rsidRDefault="0013777D" w:rsidP="00A90055">
      <w:pPr>
        <w:rPr>
          <w:rFonts w:eastAsia="Calibri" w:cs="Arial"/>
          <w:b/>
          <w:bCs/>
          <w:kern w:val="2"/>
          <w:sz w:val="22"/>
          <w14:ligatures w14:val="standardContextual"/>
        </w:rPr>
      </w:pPr>
    </w:p>
    <w:tbl>
      <w:tblPr>
        <w:tblStyle w:val="Tabellenraster"/>
        <w:tblW w:w="0" w:type="auto"/>
        <w:tblInd w:w="-5" w:type="dxa"/>
        <w:tblLook w:val="04A0" w:firstRow="1" w:lastRow="0" w:firstColumn="1" w:lastColumn="0" w:noHBand="0" w:noVBand="1"/>
      </w:tblPr>
      <w:tblGrid>
        <w:gridCol w:w="9349"/>
      </w:tblGrid>
      <w:tr w:rsidR="00B24D1F" w:rsidRPr="000F4535" w14:paraId="1C937BF8" w14:textId="77777777" w:rsidTr="00A91A50">
        <w:tc>
          <w:tcPr>
            <w:tcW w:w="9349" w:type="dxa"/>
          </w:tcPr>
          <w:p w14:paraId="1D35A96A" w14:textId="1F28AC58" w:rsidR="0021483D" w:rsidRPr="0021483D" w:rsidRDefault="00C46355" w:rsidP="0021483D">
            <w:pPr>
              <w:rPr>
                <w:rFonts w:eastAsia="Calibri" w:cs="Arial"/>
                <w:kern w:val="2"/>
                <w:sz w:val="22"/>
                <w14:ligatures w14:val="standardContextual"/>
              </w:rPr>
            </w:pPr>
            <w:r w:rsidRPr="00590561">
              <w:rPr>
                <w:rStyle w:val="ekvfett"/>
              </w:rPr>
              <w:t>Die UN</w:t>
            </w:r>
          </w:p>
          <w:p w14:paraId="2EB1015B" w14:textId="59E21ECA" w:rsidR="0021483D" w:rsidRDefault="008709AA" w:rsidP="00590561">
            <w:r>
              <w:t xml:space="preserve">Die UN hat zunächst wie viele </w:t>
            </w:r>
            <w:r w:rsidR="00590561">
              <w:t xml:space="preserve">andere </w:t>
            </w:r>
            <w:r>
              <w:t>den Terror der Hamas scharf verurteilt</w:t>
            </w:r>
            <w:r w:rsidR="00182656">
              <w:t>, allerdings hat vor allem UN-Generalsekretär Guter</w:t>
            </w:r>
            <w:r w:rsidR="00371A5C">
              <w:t>r</w:t>
            </w:r>
            <w:r w:rsidR="00182656">
              <w:t>es</w:t>
            </w:r>
            <w:r w:rsidR="00371A5C">
              <w:t xml:space="preserve"> die </w:t>
            </w:r>
            <w:r w:rsidR="00544A0B">
              <w:t>darauffolgenden</w:t>
            </w:r>
            <w:r w:rsidR="00371A5C">
              <w:t xml:space="preserve"> Militäraktionen Israels scharf </w:t>
            </w:r>
            <w:r w:rsidR="00590561">
              <w:t>kritisiert</w:t>
            </w:r>
            <w:r w:rsidR="00371A5C">
              <w:t xml:space="preserve"> und </w:t>
            </w:r>
            <w:r w:rsidR="00544A0B">
              <w:t xml:space="preserve">Israel </w:t>
            </w:r>
            <w:r w:rsidR="00371A5C">
              <w:t>einen Bruch des Völkerrechts vorgeworfen</w:t>
            </w:r>
            <w:r w:rsidR="00544A0B">
              <w:t xml:space="preserve">, was zu starker Verstimmung auf israelischer Seite geführt hat. </w:t>
            </w:r>
            <w:r w:rsidR="0002333A" w:rsidRPr="0002333A">
              <w:t xml:space="preserve">Nach langem Ringen hat der UN-Sicherheitsrat </w:t>
            </w:r>
            <w:r w:rsidR="0002333A">
              <w:t xml:space="preserve">Ende 2023 </w:t>
            </w:r>
            <w:r w:rsidR="0002333A" w:rsidRPr="0002333A">
              <w:t>eine Nahost-Resolution beschlossen</w:t>
            </w:r>
            <w:r w:rsidR="0002333A">
              <w:t>, wobei</w:t>
            </w:r>
            <w:r w:rsidR="0002333A" w:rsidRPr="0002333A">
              <w:t xml:space="preserve"> </w:t>
            </w:r>
            <w:r w:rsidR="0002333A">
              <w:t>d</w:t>
            </w:r>
            <w:r w:rsidR="0002333A" w:rsidRPr="0002333A">
              <w:t xml:space="preserve">ie USA </w:t>
            </w:r>
            <w:r w:rsidR="0002333A">
              <w:t>trotz der engen Bindung zu Israel</w:t>
            </w:r>
            <w:r w:rsidR="0002333A" w:rsidRPr="0002333A">
              <w:t xml:space="preserve"> gegen den gekürzten Text </w:t>
            </w:r>
            <w:r w:rsidR="00D20EC2">
              <w:t xml:space="preserve">der Resolution </w:t>
            </w:r>
            <w:r w:rsidR="0002333A" w:rsidRPr="0002333A">
              <w:t>kein Veto ein</w:t>
            </w:r>
            <w:r w:rsidR="00D20EC2">
              <w:t>gelegt haben</w:t>
            </w:r>
            <w:r w:rsidR="0002333A" w:rsidRPr="0002333A">
              <w:t xml:space="preserve">. </w:t>
            </w:r>
            <w:r w:rsidR="00D20EC2">
              <w:t>Ziel der Resolution ist vor allem</w:t>
            </w:r>
            <w:r w:rsidR="0002333A" w:rsidRPr="0002333A">
              <w:t xml:space="preserve"> humanitäre Hilfe für Gaza. </w:t>
            </w:r>
            <w:r w:rsidR="005D34AD" w:rsidRPr="005D34AD">
              <w:t xml:space="preserve">Insgesamt streben die Vereinten Nationen danach, eine konstruktive und ausgewogene Rolle im </w:t>
            </w:r>
            <w:r w:rsidR="00590561">
              <w:t>Israel-Palästina-Konflikt</w:t>
            </w:r>
            <w:r w:rsidR="005D34AD" w:rsidRPr="005D34AD">
              <w:t xml:space="preserve"> zu spielen, indem sie sich für Frieden, Sicherheit und die Wahrung der Menschenrechte einsetzen.</w:t>
            </w:r>
          </w:p>
          <w:p w14:paraId="160552BE" w14:textId="77777777" w:rsidR="006C4D50" w:rsidRDefault="006C4D50" w:rsidP="00590561"/>
          <w:p w14:paraId="1C69E08C" w14:textId="134A7CCD" w:rsidR="00550B4C" w:rsidRDefault="00550B4C" w:rsidP="00590561">
            <w:r>
              <w:t>Langfristig</w:t>
            </w:r>
            <w:r w:rsidR="00A75416">
              <w:t xml:space="preserve"> haben die</w:t>
            </w:r>
            <w:r w:rsidR="00A75416" w:rsidRPr="00A75416">
              <w:t xml:space="preserve"> UN sich wiederholt für eine </w:t>
            </w:r>
            <w:r w:rsidR="00A75416" w:rsidRPr="00A75416">
              <w:rPr>
                <w:b/>
                <w:bCs/>
              </w:rPr>
              <w:t>Zwei-Staaten-Lösung</w:t>
            </w:r>
            <w:r w:rsidR="00A75416" w:rsidRPr="00A75416">
              <w:t xml:space="preserve"> ausgesprochen, bei der Israel und ein unabhängiger palästinensischer Staat Seite an Seite in Frieden und Sicherheit leben. Diese Position wird von den meisten Mitglied</w:t>
            </w:r>
            <w:r w:rsidR="00590561">
              <w:t>s</w:t>
            </w:r>
            <w:r w:rsidR="00A75416" w:rsidRPr="00A75416">
              <w:t>staaten der UN unterstützt und bildet die Grundlage vieler internationaler Friedensbemühungen im Nahostkonflikt.</w:t>
            </w:r>
            <w:r>
              <w:t xml:space="preserve"> </w:t>
            </w:r>
            <w:r w:rsidR="00375921">
              <w:t xml:space="preserve">Auch die </w:t>
            </w:r>
            <w:r w:rsidR="00375921" w:rsidRPr="00375921">
              <w:rPr>
                <w:b/>
                <w:bCs/>
              </w:rPr>
              <w:t>Verurteilung jegliche</w:t>
            </w:r>
            <w:r w:rsidR="00590561">
              <w:rPr>
                <w:b/>
                <w:bCs/>
              </w:rPr>
              <w:t>r</w:t>
            </w:r>
            <w:r w:rsidR="00375921" w:rsidRPr="00375921">
              <w:rPr>
                <w:b/>
                <w:bCs/>
              </w:rPr>
              <w:t xml:space="preserve"> Form von Gewalt, Terrorismus und Menschenrechtsverletzungen </w:t>
            </w:r>
            <w:r w:rsidR="00590561" w:rsidRPr="00590561">
              <w:t>in dem Konflikt</w:t>
            </w:r>
            <w:r w:rsidR="00375921">
              <w:t xml:space="preserve"> ist Kern der UN-Position</w:t>
            </w:r>
            <w:r w:rsidR="00375921" w:rsidRPr="00375921">
              <w:t>, unabhängig von der verantwortlichen Partei. Sie fordern alle Seiten auf, ihre Differenzen friedlich und durch Verhandlungen zu lösen, unter Beachtung des Völkerrechts und der Menschenrechte.</w:t>
            </w:r>
            <w:r w:rsidR="002437B5">
              <w:t xml:space="preserve"> </w:t>
            </w:r>
            <w:r w:rsidR="001A0749">
              <w:t>Vor allem über das Palästinenserhilfswerk UNRWA</w:t>
            </w:r>
            <w:r w:rsidR="002437B5">
              <w:t xml:space="preserve"> </w:t>
            </w:r>
            <w:r w:rsidR="002437B5" w:rsidRPr="002437B5">
              <w:t xml:space="preserve">sind </w:t>
            </w:r>
            <w:r w:rsidR="00421FBB">
              <w:t xml:space="preserve">die UN </w:t>
            </w:r>
            <w:r w:rsidR="002437B5" w:rsidRPr="002437B5">
              <w:t xml:space="preserve">in der Region präsent und leisten </w:t>
            </w:r>
            <w:r w:rsidR="002437B5" w:rsidRPr="00421FBB">
              <w:rPr>
                <w:b/>
                <w:bCs/>
              </w:rPr>
              <w:t>humanitäre Hilfe und Unterstützung für die palästinensische Bevölkerung</w:t>
            </w:r>
            <w:r w:rsidR="002437B5" w:rsidRPr="002437B5">
              <w:t xml:space="preserve">, die unter den Auswirkungen des Konflikts leidet. </w:t>
            </w:r>
            <w:r w:rsidR="006C4D50">
              <w:t>Die UN</w:t>
            </w:r>
            <w:r w:rsidR="002437B5" w:rsidRPr="002437B5">
              <w:t xml:space="preserve"> setzen sich auch für </w:t>
            </w:r>
            <w:r w:rsidR="00590561">
              <w:t xml:space="preserve">die </w:t>
            </w:r>
            <w:r w:rsidR="002437B5" w:rsidRPr="002437B5">
              <w:t>wirtschaftliche Entwicklung und den Aufbau von Institutionen ein, um langfristige Lösungen für die Probleme in der Region zu fördern.</w:t>
            </w:r>
          </w:p>
          <w:p w14:paraId="22EBC824" w14:textId="77777777" w:rsidR="0021483D" w:rsidRPr="0021483D" w:rsidRDefault="0021483D" w:rsidP="0021483D">
            <w:pPr>
              <w:rPr>
                <w:rFonts w:eastAsia="Calibri" w:cs="Arial"/>
                <w:kern w:val="2"/>
                <w:sz w:val="22"/>
                <w14:ligatures w14:val="standardContextual"/>
              </w:rPr>
            </w:pPr>
          </w:p>
          <w:p w14:paraId="068F8AAA" w14:textId="3DB08A03" w:rsidR="0021483D" w:rsidRPr="00590561" w:rsidRDefault="007C1A81" w:rsidP="00590561">
            <w:pPr>
              <w:rPr>
                <w:rStyle w:val="ekvfett"/>
              </w:rPr>
            </w:pPr>
            <w:r w:rsidRPr="00590561">
              <w:rPr>
                <w:rStyle w:val="ekvfett"/>
              </w:rPr>
              <w:t>D</w:t>
            </w:r>
            <w:r w:rsidR="00C602AA" w:rsidRPr="00590561">
              <w:rPr>
                <w:rStyle w:val="ekvfett"/>
              </w:rPr>
              <w:t>ie</w:t>
            </w:r>
            <w:r w:rsidRPr="00590561">
              <w:rPr>
                <w:rStyle w:val="ekvfett"/>
              </w:rPr>
              <w:t xml:space="preserve"> US</w:t>
            </w:r>
            <w:r w:rsidR="00C602AA" w:rsidRPr="00590561">
              <w:rPr>
                <w:rStyle w:val="ekvfett"/>
              </w:rPr>
              <w:t>-Position</w:t>
            </w:r>
          </w:p>
          <w:p w14:paraId="325C0680" w14:textId="1B0B6563" w:rsidR="00E155D8" w:rsidRPr="00E155D8" w:rsidRDefault="00E155D8" w:rsidP="00590561">
            <w:r w:rsidRPr="00E155D8">
              <w:t xml:space="preserve">Historisch betrachtet haben die USA eine </w:t>
            </w:r>
            <w:r w:rsidRPr="005B6692">
              <w:rPr>
                <w:b/>
                <w:bCs/>
              </w:rPr>
              <w:t>enge Beziehung zu Israel</w:t>
            </w:r>
            <w:r w:rsidRPr="00E155D8">
              <w:t xml:space="preserve"> und betrachten es als einen engen Verbündeten in der Region. Diese Beziehung basiert auf gemeinsamen demokratischen Werten, Sicherheitsinteressen und kulturellen Bindungen.</w:t>
            </w:r>
            <w:r w:rsidR="00184456">
              <w:t xml:space="preserve"> </w:t>
            </w:r>
            <w:r w:rsidRPr="00E155D8">
              <w:t xml:space="preserve">Die USA haben sich oft als </w:t>
            </w:r>
            <w:r w:rsidRPr="005B6692">
              <w:rPr>
                <w:b/>
                <w:bCs/>
              </w:rPr>
              <w:t>Vermittler und Unterstützer von Friedensbemühungen</w:t>
            </w:r>
            <w:r w:rsidRPr="00E155D8">
              <w:t xml:space="preserve"> im Nahostkonflikt engagiert. Sie haben mehrere Friedensinitiativen unterstützt und versucht, Israelis und Palästinenser zu direkten Verhandlungen zu bewegen, um eine Zwei-Staaten-Lösung zu erreichen, bei der Israel und ein unabhängiger palästinensischer Staat nebeneinander existieren.</w:t>
            </w:r>
          </w:p>
          <w:p w14:paraId="0F7228EE" w14:textId="77777777" w:rsidR="00E155D8" w:rsidRPr="00E155D8" w:rsidRDefault="00E155D8" w:rsidP="00590561"/>
          <w:p w14:paraId="2998F06E" w14:textId="17A8DDC5" w:rsidR="00E155D8" w:rsidRPr="00E155D8" w:rsidRDefault="00E155D8" w:rsidP="00590561">
            <w:r w:rsidRPr="00E155D8">
              <w:t>Gleichzeitig haben die USA eine Politik der Unterstützung und des Schutzes Israels verfolgt, insbesondere in Bezug auf Sicherheitsfragen und diplomatische Bemühungen. Dies hat dazu geführt, dass die USA in den Augen einiger Kritiker als parteiisch wahrgenommen werden, was ihre Rolle als neutraler Vermittler im Konflikt in Frage stellt.</w:t>
            </w:r>
            <w:r w:rsidR="001349E8">
              <w:t xml:space="preserve"> </w:t>
            </w:r>
            <w:r w:rsidR="00B20BC7" w:rsidRPr="00B20BC7">
              <w:t xml:space="preserve">Die Position der USA </w:t>
            </w:r>
            <w:r w:rsidR="006C4D50">
              <w:t>im Konflikt</w:t>
            </w:r>
            <w:r w:rsidR="00B20BC7" w:rsidRPr="00B20BC7">
              <w:t xml:space="preserve"> wird oft</w:t>
            </w:r>
            <w:r w:rsidR="00B20BC7">
              <w:t xml:space="preserve"> auch</w:t>
            </w:r>
            <w:r w:rsidR="00B20BC7" w:rsidRPr="00B20BC7">
              <w:t xml:space="preserve"> von innenpolitischen Interessen, geopolitischen Überlegungen und globalen Sicherheitsinteressen beeinflusst. Während einige US-Regierungen sich stärker für eine Friedenslösung einsetzen, haben andere eine stärkere Unterstützung für Israel gezeigt. </w:t>
            </w:r>
            <w:r w:rsidR="001349E8">
              <w:t xml:space="preserve">Unter dem Ex-Präsidenten Trump etwa </w:t>
            </w:r>
            <w:r w:rsidR="0024647B">
              <w:t>erkannten die USA trotz Protesten Jerusalem als Hauptstadt Israels an</w:t>
            </w:r>
            <w:r w:rsidR="000612CB">
              <w:t xml:space="preserve">, womit man eine Abkehr von der langjährigen Praxis </w:t>
            </w:r>
            <w:r w:rsidR="001E3982">
              <w:t xml:space="preserve">wählte, den Status Jerusalems offenzuhalten. </w:t>
            </w:r>
          </w:p>
          <w:p w14:paraId="6B4C67C0" w14:textId="77777777" w:rsidR="00E155D8" w:rsidRPr="00E155D8" w:rsidRDefault="00E155D8" w:rsidP="00E155D8">
            <w:pPr>
              <w:rPr>
                <w:rFonts w:eastAsia="Calibri" w:cs="Arial"/>
                <w:kern w:val="2"/>
                <w:sz w:val="22"/>
                <w14:ligatures w14:val="standardContextual"/>
              </w:rPr>
            </w:pPr>
          </w:p>
          <w:p w14:paraId="2CC47739" w14:textId="1942A8D8" w:rsidR="0021483D" w:rsidRDefault="00184456" w:rsidP="00590561">
            <w:r>
              <w:t xml:space="preserve">Unter Präsident Biden hat man sich im Anschluss an den Terrorangriff der Hamas </w:t>
            </w:r>
            <w:r w:rsidR="004C554D">
              <w:t>zunächst vorbehaltlos auf die Seite Israels gestellt</w:t>
            </w:r>
            <w:r w:rsidR="0084568D">
              <w:t>. I</w:t>
            </w:r>
            <w:r w:rsidR="004C554D">
              <w:t xml:space="preserve">nzwischen hat Biden </w:t>
            </w:r>
            <w:r w:rsidR="00DE2040">
              <w:t>Israel</w:t>
            </w:r>
            <w:r w:rsidR="004C554D">
              <w:t xml:space="preserve"> und Netanjahu aber wiederholt davor gewarnt, </w:t>
            </w:r>
            <w:r w:rsidR="00BC3C0E">
              <w:t xml:space="preserve">im Gazastreifen die gleichen Fehler zu begehen, die die USA damals im Irak oder auch Afghanistan begangen </w:t>
            </w:r>
            <w:r w:rsidR="00BC3C0E">
              <w:lastRenderedPageBreak/>
              <w:t xml:space="preserve">haben. Auch Forderungen nach Wahrung der Menschenrechte oder einer Waffenruhe und dem Schutz von Zivilisten waren Anfang 2024 </w:t>
            </w:r>
            <w:r w:rsidR="00DE2040">
              <w:t xml:space="preserve">öfter zu hören. </w:t>
            </w:r>
          </w:p>
          <w:p w14:paraId="729BBAF7" w14:textId="77777777" w:rsidR="00DE2040" w:rsidRPr="0021483D" w:rsidRDefault="00DE2040" w:rsidP="00590561"/>
          <w:p w14:paraId="2A38BDE0" w14:textId="79F43D7D" w:rsidR="0021483D" w:rsidRPr="0021483D" w:rsidRDefault="00C602AA" w:rsidP="00590561">
            <w:pPr>
              <w:rPr>
                <w:b/>
                <w:bCs/>
              </w:rPr>
            </w:pPr>
            <w:r>
              <w:rPr>
                <w:b/>
                <w:bCs/>
              </w:rPr>
              <w:t>Die deutsche Position</w:t>
            </w:r>
          </w:p>
          <w:p w14:paraId="0978BB13" w14:textId="3422843A" w:rsidR="0021483D" w:rsidRDefault="00B33A16" w:rsidP="00590561">
            <w:r w:rsidRPr="00B33A16">
              <w:t>Deutschland nimmt i</w:t>
            </w:r>
            <w:r w:rsidR="0084568D">
              <w:t xml:space="preserve">n dem Konflikt </w:t>
            </w:r>
            <w:r w:rsidRPr="00B33A16">
              <w:t xml:space="preserve">eine diplomatische und mehrdimensionale Position ein, die auf der Unterstützung einer Zwei-Staaten-Lösung basiert und sich für eine friedliche und verhandelte Lösung des Konflikts einsetzt. </w:t>
            </w:r>
            <w:r w:rsidR="003863EE">
              <w:t xml:space="preserve">Die deutsche Position ist allerdings auch maßgeblich geprägt von den Verbrechen Deutschlands gegen </w:t>
            </w:r>
            <w:r w:rsidR="00A54BEA">
              <w:t xml:space="preserve">Millionen Juden zu Zeiten der Nationalsozialisten. Die ehemalige Bundeskanzlerin Angela Merkel </w:t>
            </w:r>
            <w:r w:rsidR="001F0A02">
              <w:t>bezeichnete die Sicherheit des Staates Israel bei einer Rede in der Knesset</w:t>
            </w:r>
            <w:r w:rsidR="0084568D" w:rsidRPr="0084568D">
              <w:t>¹</w:t>
            </w:r>
            <w:r w:rsidR="001F0A02">
              <w:t xml:space="preserve"> im Jahr 2008 als deutsche Staatsräson. Auch wenn bis heute nicht im Detail geklärt ist, was genau damit gemeint ist, so </w:t>
            </w:r>
            <w:r w:rsidR="006469C0">
              <w:t xml:space="preserve">ist diese Position in weiten Teilen der deutschen Politik dennoch </w:t>
            </w:r>
            <w:r w:rsidR="0084568D">
              <w:t>C</w:t>
            </w:r>
            <w:r w:rsidR="006469C0">
              <w:t xml:space="preserve">ommon </w:t>
            </w:r>
            <w:r w:rsidR="0084568D">
              <w:t>S</w:t>
            </w:r>
            <w:r w:rsidR="006469C0">
              <w:t>ense</w:t>
            </w:r>
            <w:r w:rsidR="0084568D">
              <w:t>²</w:t>
            </w:r>
            <w:r w:rsidR="006469C0">
              <w:t>.</w:t>
            </w:r>
          </w:p>
          <w:p w14:paraId="640DB7C8" w14:textId="77777777" w:rsidR="005F4916" w:rsidRDefault="005F4916" w:rsidP="00590561"/>
          <w:p w14:paraId="0F324D5D" w14:textId="22D2FFD7" w:rsidR="005F4916" w:rsidRDefault="005F4916" w:rsidP="00590561">
            <w:r>
              <w:t xml:space="preserve">So waren die Reaktionen in Deutschland im Anschluss an die Terrorangriffe der </w:t>
            </w:r>
            <w:r w:rsidR="005A7938">
              <w:t>Hamas zunächst auch sehr eindeutig, man sicherte Israel unumstößliche Unterstützung zu</w:t>
            </w:r>
            <w:r w:rsidR="004F0913">
              <w:t xml:space="preserve"> und</w:t>
            </w:r>
            <w:r w:rsidR="005A7938">
              <w:t xml:space="preserve"> lieferte auch Waffen, um die Hamas zu bekämpfen.</w:t>
            </w:r>
            <w:r w:rsidR="00BE587A">
              <w:t xml:space="preserve"> Je länger jedoch der israelische Einsatz im Gazastreifen dauerte und je mehr Zivilsten dabei zu Tode kamen, desto kritischer wurden auch die Töne in Deutschland</w:t>
            </w:r>
            <w:r w:rsidR="00917340">
              <w:t xml:space="preserve">. Ähnlich den USA forderte man von Israel wiederholt die Wahrung der Menschenrechte. </w:t>
            </w:r>
          </w:p>
          <w:p w14:paraId="710BCD1A" w14:textId="77777777" w:rsidR="00917340" w:rsidRDefault="00917340" w:rsidP="00590561"/>
          <w:p w14:paraId="5E59B2AC" w14:textId="19799188" w:rsidR="00917340" w:rsidRPr="0021483D" w:rsidRDefault="00917340" w:rsidP="00590561">
            <w:r>
              <w:t xml:space="preserve">Langfristig </w:t>
            </w:r>
            <w:r w:rsidR="00A557C6" w:rsidRPr="00A557C6">
              <w:t xml:space="preserve">befürwortet </w:t>
            </w:r>
            <w:r w:rsidR="00A557C6">
              <w:t xml:space="preserve">Deutschland </w:t>
            </w:r>
            <w:r w:rsidR="00A557C6" w:rsidRPr="00A557C6">
              <w:t>die Schaffung eines unabhängigen, lebensfähigen und demokratischen palästinensischen Staates neben Israel als einzige Möglichkeit, langfristigen Frieden und Stabilität in der Region zu erreichen. Diese Position wird als grundlegende Voraussetzung für eine nachhaltige Lösung des Konflikts betrachtet.</w:t>
            </w:r>
            <w:r w:rsidR="00B51663">
              <w:t xml:space="preserve"> </w:t>
            </w:r>
            <w:r w:rsidR="00104E62">
              <w:t xml:space="preserve">Die deutsche Außenpolitik </w:t>
            </w:r>
            <w:r w:rsidR="00B51663" w:rsidRPr="00B51663">
              <w:t>setzt sich aktiv für den Dialog und Verhandlungen zwischen Israelis und Palästinensern sowie anderen regionalen Akteuren ein, um eine friedliche Lösung des Konflikts zu erreichen.</w:t>
            </w:r>
            <w:r w:rsidR="00B5366B">
              <w:t xml:space="preserve"> Gleichzeitig </w:t>
            </w:r>
            <w:r w:rsidR="00B5366B" w:rsidRPr="00B5366B">
              <w:t xml:space="preserve">leistet </w:t>
            </w:r>
            <w:r w:rsidR="00B5366B">
              <w:t xml:space="preserve">Deutschland </w:t>
            </w:r>
            <w:r w:rsidR="00B5366B" w:rsidRPr="00B5366B">
              <w:t xml:space="preserve">humanitäre Hilfe und Unterstützung für die palästinensische Bevölkerung in den besetzten Gebieten und setzt sich für wirtschaftliche Entwicklung und den Aufbau von Institutionen ein. </w:t>
            </w:r>
            <w:r w:rsidR="004F0913">
              <w:t>Deutschland</w:t>
            </w:r>
            <w:r w:rsidR="00B5366B" w:rsidRPr="00B5366B">
              <w:t xml:space="preserve"> engagiert sich auch in der Förderung von Bildung, Gesundheit und sozialer Infrastruktur, um die Lebensbedingungen der Menschen in der Region zu verbessern.</w:t>
            </w:r>
          </w:p>
          <w:p w14:paraId="377619AF" w14:textId="77777777" w:rsidR="00E51E77" w:rsidRPr="0021483D" w:rsidRDefault="00E51E77" w:rsidP="00590561"/>
          <w:p w14:paraId="2F3F96FF" w14:textId="127E0B22" w:rsidR="0021483D" w:rsidRPr="00E51E77" w:rsidRDefault="00C90E7C" w:rsidP="00590561">
            <w:pPr>
              <w:rPr>
                <w:b/>
                <w:bCs/>
              </w:rPr>
            </w:pPr>
            <w:r>
              <w:rPr>
                <w:b/>
                <w:bCs/>
              </w:rPr>
              <w:t xml:space="preserve">Die Position der </w:t>
            </w:r>
            <w:r w:rsidR="003403B0">
              <w:rPr>
                <w:b/>
                <w:bCs/>
              </w:rPr>
              <w:t>Nachbarn in der Region</w:t>
            </w:r>
          </w:p>
          <w:p w14:paraId="4F266736" w14:textId="390E746A" w:rsidR="00A90055" w:rsidRDefault="00521B4A" w:rsidP="00590561">
            <w:r w:rsidRPr="00521B4A">
              <w:t>Die Position der arabischen Welt im Nahostkonflikt ist vielschichtig und variiert je nach Land und politischer Ausrichtung. Es ist wichtig zu beachten, dass die arabischen Länder keine einheitliche Position zu</w:t>
            </w:r>
            <w:r w:rsidR="004F0913">
              <w:t xml:space="preserve"> dem</w:t>
            </w:r>
            <w:r w:rsidRPr="00521B4A">
              <w:t xml:space="preserve"> </w:t>
            </w:r>
            <w:r w:rsidR="004F0913">
              <w:t>K</w:t>
            </w:r>
            <w:r w:rsidRPr="00521B4A">
              <w:t>onflikt haben.</w:t>
            </w:r>
            <w:r w:rsidR="00DC7655">
              <w:t xml:space="preserve"> Viele Länder unterstützen jedoch die Palästinenser und fordern eine Anerkennung der Rechte des palästinensischen Volks. </w:t>
            </w:r>
            <w:r w:rsidR="00002EA0">
              <w:t xml:space="preserve">Auch die Kritik an der israelischen Siedlungspolitik teilen viele </w:t>
            </w:r>
            <w:r w:rsidR="00EB4905">
              <w:t xml:space="preserve">arabische Staaten. </w:t>
            </w:r>
            <w:r w:rsidR="00827962">
              <w:t xml:space="preserve">Besonders deutlich lassen sich die unterschiedlichen Sichtweisen der arabischen Staaten jedoch in Bezug auf die Verurteilung der Terrorangriffe der Hamas </w:t>
            </w:r>
            <w:r w:rsidR="009328A9">
              <w:t xml:space="preserve">belegen. Während etwa die Vereinigten Arabischen Emirate oder Bahrain </w:t>
            </w:r>
            <w:r w:rsidR="003403B0">
              <w:t>die Taten klar verurteilten, machte Saudi-Arabien vor allem Israel dafür verantwortlich. Die Rolle Irans bei den Angriffen sorgte ebenfalls für Diskussionen. Besonders auffällig ist die Reaktion der Türkei</w:t>
            </w:r>
            <w:r w:rsidR="00E00B81">
              <w:t xml:space="preserve">. Während </w:t>
            </w:r>
            <w:r w:rsidR="003403B0">
              <w:t xml:space="preserve">Präsident </w:t>
            </w:r>
            <w:r w:rsidR="00C53C5A">
              <w:t xml:space="preserve">Erdogan sich lange als Vermittler präsentierte, bezeichnete er </w:t>
            </w:r>
            <w:r w:rsidR="00965867">
              <w:t xml:space="preserve">Israel bei einer Rede </w:t>
            </w:r>
            <w:r w:rsidR="00EE7323">
              <w:t xml:space="preserve">im Zuge der Offensive Israels im Gazastreifen </w:t>
            </w:r>
            <w:r w:rsidR="00965867">
              <w:t xml:space="preserve">vor Anhängern als Kriegsverbrecher und lobte die Hamas als Gruppe von Befreiern. </w:t>
            </w:r>
          </w:p>
          <w:p w14:paraId="7FA5F420" w14:textId="0FB72AA7" w:rsidR="004F0913" w:rsidRPr="00027137" w:rsidRDefault="004F0913" w:rsidP="004F0913">
            <w:pPr>
              <w:pStyle w:val="ekvgrundtexthalbe"/>
              <w:rPr>
                <w:rStyle w:val="ekvnummerierung"/>
                <w:rFonts w:eastAsia="Calibri" w:cs="Arial"/>
                <w:b w:val="0"/>
                <w:kern w:val="2"/>
                <w:sz w:val="22"/>
                <w14:ligatures w14:val="standardContextual"/>
              </w:rPr>
            </w:pPr>
          </w:p>
        </w:tc>
      </w:tr>
    </w:tbl>
    <w:p w14:paraId="7248D1A3" w14:textId="20FDE6E7" w:rsidR="002F62D5" w:rsidRPr="0084568D" w:rsidRDefault="0084568D" w:rsidP="0084568D">
      <w:pPr>
        <w:pStyle w:val="ekvbildlegende"/>
        <w:rPr>
          <w:rStyle w:val="ekvnummerierung"/>
          <w:b w:val="0"/>
          <w:sz w:val="17"/>
        </w:rPr>
      </w:pPr>
      <w:r w:rsidRPr="0084568D">
        <w:rPr>
          <w:rStyle w:val="ekvnummerierung"/>
          <w:b w:val="0"/>
          <w:sz w:val="17"/>
        </w:rPr>
        <w:lastRenderedPageBreak/>
        <w:t>¹ die Knesset: Parlament des Staates Israel</w:t>
      </w:r>
    </w:p>
    <w:p w14:paraId="06F35186" w14:textId="76660C04" w:rsidR="0084568D" w:rsidRPr="0084568D" w:rsidRDefault="0084568D" w:rsidP="0084568D">
      <w:pPr>
        <w:pStyle w:val="ekvbildlegende"/>
        <w:rPr>
          <w:rStyle w:val="ekvnummerierung"/>
          <w:b w:val="0"/>
          <w:sz w:val="17"/>
        </w:rPr>
      </w:pPr>
      <w:r w:rsidRPr="0084568D">
        <w:rPr>
          <w:rStyle w:val="ekvnummerierung"/>
          <w:b w:val="0"/>
          <w:sz w:val="17"/>
        </w:rPr>
        <w:t>² Common Sense: allgemein herrschende Anschauung, vorherrschende Meinung</w:t>
      </w:r>
    </w:p>
    <w:p w14:paraId="19FC66AA" w14:textId="77777777" w:rsidR="002F62D5" w:rsidRDefault="002F62D5" w:rsidP="00027137">
      <w:pPr>
        <w:pStyle w:val="ekvaufzhlung"/>
        <w:ind w:left="0" w:firstLine="0"/>
        <w:rPr>
          <w:rStyle w:val="ekvnummerierung"/>
        </w:rPr>
      </w:pPr>
    </w:p>
    <w:p w14:paraId="78F9EF07" w14:textId="003AD886" w:rsidR="00590561" w:rsidRDefault="00590561" w:rsidP="00590561">
      <w:pPr>
        <w:pStyle w:val="ekvaufzhlung"/>
      </w:pPr>
      <w:r w:rsidRPr="00590561">
        <w:rPr>
          <w:rStyle w:val="ekvnummerierung"/>
        </w:rPr>
        <w:t>1</w:t>
      </w:r>
      <w:r>
        <w:tab/>
      </w:r>
      <w:r w:rsidR="00EE7323">
        <w:t>Bearbeite</w:t>
      </w:r>
      <w:r>
        <w:t>t</w:t>
      </w:r>
      <w:r w:rsidR="00EE7323">
        <w:t xml:space="preserve"> die Positionen in M1 </w:t>
      </w:r>
      <w:r w:rsidR="004F0913">
        <w:t xml:space="preserve">arbeitsteilig </w:t>
      </w:r>
      <w:r w:rsidR="00EE7323">
        <w:t xml:space="preserve">in </w:t>
      </w:r>
      <w:r w:rsidR="008A6845">
        <w:t>4er</w:t>
      </w:r>
      <w:r>
        <w:t>-</w:t>
      </w:r>
      <w:r w:rsidR="008A6845">
        <w:t xml:space="preserve">Gruppen und </w:t>
      </w:r>
      <w:r>
        <w:t xml:space="preserve">präsentiert </w:t>
      </w:r>
      <w:r w:rsidR="004F0913">
        <w:t>euch die Positionen</w:t>
      </w:r>
      <w:r w:rsidR="008A6845">
        <w:t xml:space="preserve"> anschließend in der Gruppe.</w:t>
      </w:r>
    </w:p>
    <w:p w14:paraId="7133F41F" w14:textId="6DBFE27D" w:rsidR="00590561" w:rsidRDefault="00590561" w:rsidP="00590561">
      <w:pPr>
        <w:pStyle w:val="ekvaufzhlung"/>
      </w:pPr>
      <w:r>
        <w:rPr>
          <w:rStyle w:val="ekvnummerierung"/>
        </w:rPr>
        <w:t>2</w:t>
      </w:r>
      <w:r>
        <w:rPr>
          <w:rStyle w:val="ekvnummerierung"/>
        </w:rPr>
        <w:tab/>
      </w:r>
      <w:r w:rsidR="008773B2">
        <w:t>Erläute</w:t>
      </w:r>
      <w:r>
        <w:t>re</w:t>
      </w:r>
      <w:r w:rsidR="002F4480">
        <w:t>, warum Deutschland sich so schwer mit einer klaren Position bezüglich der israelischen Gegenoffensive tut.</w:t>
      </w:r>
    </w:p>
    <w:p w14:paraId="511845BB" w14:textId="49D6DBD2" w:rsidR="000B756F" w:rsidRDefault="00590561" w:rsidP="00590561">
      <w:pPr>
        <w:pStyle w:val="ekvaufzhlung"/>
      </w:pPr>
      <w:r>
        <w:rPr>
          <w:rStyle w:val="ekvnummerierung"/>
        </w:rPr>
        <w:t>3</w:t>
      </w:r>
      <w:r>
        <w:rPr>
          <w:rStyle w:val="ekvnummerierung"/>
        </w:rPr>
        <w:tab/>
      </w:r>
      <w:r>
        <w:t>Erörtere</w:t>
      </w:r>
      <w:r w:rsidR="00431635">
        <w:t xml:space="preserve"> </w:t>
      </w:r>
      <w:r w:rsidR="002D63DD">
        <w:t xml:space="preserve">vor dem Hintergrund der </w:t>
      </w:r>
      <w:r w:rsidR="004F0913">
        <w:t>verschiedenen Positionen</w:t>
      </w:r>
      <w:r w:rsidR="002D63DD">
        <w:t xml:space="preserve"> die Frage, warum </w:t>
      </w:r>
      <w:r w:rsidR="00274200">
        <w:t>die Debatte bezüglich Israel und Palästina auch auf internationaler Ebene so hitzig geführt wird</w:t>
      </w:r>
      <w:r>
        <w:t>.</w:t>
      </w:r>
    </w:p>
    <w:sectPr w:rsidR="000B756F" w:rsidSect="00E539FD">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9E38" w14:textId="77777777" w:rsidR="00E539FD" w:rsidRDefault="00E539FD" w:rsidP="003C599D">
      <w:pPr>
        <w:spacing w:line="240" w:lineRule="auto"/>
      </w:pPr>
      <w:r>
        <w:separator/>
      </w:r>
    </w:p>
  </w:endnote>
  <w:endnote w:type="continuationSeparator" w:id="0">
    <w:p w14:paraId="2961D87E" w14:textId="77777777" w:rsidR="00E539FD" w:rsidRDefault="00E539F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2436AD39" w:rsidR="002D7875" w:rsidRPr="00913892" w:rsidRDefault="002D7875" w:rsidP="00554EDA">
          <w:pPr>
            <w:pStyle w:val="ekvpagina"/>
          </w:pPr>
          <w:r w:rsidRPr="00913892">
            <w:t xml:space="preserve">© Ernst Klett Verlag GmbH, </w:t>
          </w:r>
          <w:r w:rsidR="00AC7B63">
            <w:t>Stuttgart 20</w:t>
          </w:r>
          <w:r w:rsidR="00590561">
            <w:t>24</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2C8FD39B" w:rsidR="002D7875" w:rsidRPr="000B425B" w:rsidRDefault="00FB1E10" w:rsidP="00FB1E10">
          <w:pPr>
            <w:pStyle w:val="ekvquelle"/>
          </w:pPr>
          <w:r w:rsidRPr="00FB1E10">
            <w:rPr>
              <w:rStyle w:val="ekvquellefett"/>
            </w:rPr>
            <w:t>Text:</w:t>
          </w:r>
          <w:r>
            <w:t xml:space="preserve"> </w:t>
          </w:r>
          <w:r w:rsidR="00590561">
            <w:t>Daniel Fliesen</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F1001" w14:textId="77777777" w:rsidR="00E539FD" w:rsidRDefault="00E539FD" w:rsidP="003C599D">
      <w:pPr>
        <w:spacing w:line="240" w:lineRule="auto"/>
      </w:pPr>
      <w:r>
        <w:separator/>
      </w:r>
    </w:p>
  </w:footnote>
  <w:footnote w:type="continuationSeparator" w:id="0">
    <w:p w14:paraId="6CDB7739" w14:textId="77777777" w:rsidR="00E539FD" w:rsidRDefault="00E539FD"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A71"/>
    <w:multiLevelType w:val="hybridMultilevel"/>
    <w:tmpl w:val="EF4E0B20"/>
    <w:lvl w:ilvl="0" w:tplc="AA843958">
      <w:start w:val="1"/>
      <w:numFmt w:val="decimal"/>
      <w:lvlText w:val="%1"/>
      <w:lvlJc w:val="left"/>
      <w:pPr>
        <w:ind w:left="720" w:hanging="360"/>
      </w:pPr>
      <w:rPr>
        <w:rFonts w:hint="default"/>
        <w:b/>
        <w:sz w:val="24"/>
      </w:rPr>
    </w:lvl>
    <w:lvl w:ilvl="1" w:tplc="296C88EC">
      <w:start w:val="1"/>
      <w:numFmt w:val="lowerLetter"/>
      <w:lvlText w:val="%2."/>
      <w:lvlJc w:val="left"/>
      <w:pPr>
        <w:ind w:left="1440" w:hanging="360"/>
      </w:pPr>
      <w:rPr>
        <w:b/>
        <w:b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874423"/>
    <w:multiLevelType w:val="multilevel"/>
    <w:tmpl w:val="50CE7E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A4833"/>
    <w:multiLevelType w:val="hybridMultilevel"/>
    <w:tmpl w:val="5E4E60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B2B4D0C"/>
    <w:multiLevelType w:val="hybridMultilevel"/>
    <w:tmpl w:val="5E4E60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3951130">
    <w:abstractNumId w:val="0"/>
  </w:num>
  <w:num w:numId="2" w16cid:durableId="2066221814">
    <w:abstractNumId w:val="2"/>
  </w:num>
  <w:num w:numId="3" w16cid:durableId="114905396">
    <w:abstractNumId w:val="1"/>
  </w:num>
  <w:num w:numId="4" w16cid:durableId="2108033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2EA0"/>
    <w:rsid w:val="000040E2"/>
    <w:rsid w:val="00010D0F"/>
    <w:rsid w:val="00014D7E"/>
    <w:rsid w:val="0002009E"/>
    <w:rsid w:val="00020440"/>
    <w:rsid w:val="0002333A"/>
    <w:rsid w:val="0002409E"/>
    <w:rsid w:val="00027137"/>
    <w:rsid w:val="000307B4"/>
    <w:rsid w:val="00034902"/>
    <w:rsid w:val="00035074"/>
    <w:rsid w:val="00037566"/>
    <w:rsid w:val="00043523"/>
    <w:rsid w:val="000510CF"/>
    <w:rsid w:val="000523D4"/>
    <w:rsid w:val="00053B2F"/>
    <w:rsid w:val="00054678"/>
    <w:rsid w:val="00054A93"/>
    <w:rsid w:val="000567BF"/>
    <w:rsid w:val="000612CB"/>
    <w:rsid w:val="0006258C"/>
    <w:rsid w:val="00062D31"/>
    <w:rsid w:val="00070DF6"/>
    <w:rsid w:val="00073067"/>
    <w:rsid w:val="000779C3"/>
    <w:rsid w:val="00080C3B"/>
    <w:rsid w:val="000812E6"/>
    <w:rsid w:val="00084434"/>
    <w:rsid w:val="000875EE"/>
    <w:rsid w:val="00090AB2"/>
    <w:rsid w:val="000928AA"/>
    <w:rsid w:val="00092E87"/>
    <w:rsid w:val="000939F5"/>
    <w:rsid w:val="00094F01"/>
    <w:rsid w:val="000970EE"/>
    <w:rsid w:val="000A0231"/>
    <w:rsid w:val="000A4D8C"/>
    <w:rsid w:val="000A51A5"/>
    <w:rsid w:val="000A61AB"/>
    <w:rsid w:val="000A6406"/>
    <w:rsid w:val="000A7601"/>
    <w:rsid w:val="000A7892"/>
    <w:rsid w:val="000B098D"/>
    <w:rsid w:val="000B28C5"/>
    <w:rsid w:val="000B3C3A"/>
    <w:rsid w:val="000B425B"/>
    <w:rsid w:val="000B756F"/>
    <w:rsid w:val="000B7BD3"/>
    <w:rsid w:val="000C11E0"/>
    <w:rsid w:val="000C1572"/>
    <w:rsid w:val="000C77CA"/>
    <w:rsid w:val="000D12AA"/>
    <w:rsid w:val="000D1CFA"/>
    <w:rsid w:val="000D40DE"/>
    <w:rsid w:val="000D4791"/>
    <w:rsid w:val="000D5ADE"/>
    <w:rsid w:val="000E1A0D"/>
    <w:rsid w:val="000E343E"/>
    <w:rsid w:val="000F21E8"/>
    <w:rsid w:val="000F4535"/>
    <w:rsid w:val="000F6468"/>
    <w:rsid w:val="000F7910"/>
    <w:rsid w:val="00101DED"/>
    <w:rsid w:val="00103057"/>
    <w:rsid w:val="00104E62"/>
    <w:rsid w:val="00107D77"/>
    <w:rsid w:val="001108C2"/>
    <w:rsid w:val="00120ED4"/>
    <w:rsid w:val="00124062"/>
    <w:rsid w:val="00124249"/>
    <w:rsid w:val="00125561"/>
    <w:rsid w:val="00126A13"/>
    <w:rsid w:val="00126C2B"/>
    <w:rsid w:val="00127FA0"/>
    <w:rsid w:val="00131417"/>
    <w:rsid w:val="001343BF"/>
    <w:rsid w:val="001349E8"/>
    <w:rsid w:val="00136FB9"/>
    <w:rsid w:val="0013777D"/>
    <w:rsid w:val="00137DDD"/>
    <w:rsid w:val="0014294F"/>
    <w:rsid w:val="0014714A"/>
    <w:rsid w:val="001524C9"/>
    <w:rsid w:val="001527AF"/>
    <w:rsid w:val="00153808"/>
    <w:rsid w:val="00155116"/>
    <w:rsid w:val="0015764B"/>
    <w:rsid w:val="00161B4B"/>
    <w:rsid w:val="001641FA"/>
    <w:rsid w:val="0016475A"/>
    <w:rsid w:val="00165ECC"/>
    <w:rsid w:val="001743EB"/>
    <w:rsid w:val="0017599F"/>
    <w:rsid w:val="00175DB7"/>
    <w:rsid w:val="001773BC"/>
    <w:rsid w:val="00182050"/>
    <w:rsid w:val="00182656"/>
    <w:rsid w:val="00182B7D"/>
    <w:rsid w:val="0018329A"/>
    <w:rsid w:val="00184456"/>
    <w:rsid w:val="001845AC"/>
    <w:rsid w:val="00186866"/>
    <w:rsid w:val="00187AFD"/>
    <w:rsid w:val="00190B65"/>
    <w:rsid w:val="00193A18"/>
    <w:rsid w:val="001A0749"/>
    <w:rsid w:val="001A5BD5"/>
    <w:rsid w:val="001A77CB"/>
    <w:rsid w:val="001C3792"/>
    <w:rsid w:val="001C6C8F"/>
    <w:rsid w:val="001D007D"/>
    <w:rsid w:val="001D1169"/>
    <w:rsid w:val="001D2674"/>
    <w:rsid w:val="001D39FD"/>
    <w:rsid w:val="001D55A9"/>
    <w:rsid w:val="001D7433"/>
    <w:rsid w:val="001E3982"/>
    <w:rsid w:val="001E485B"/>
    <w:rsid w:val="001E5B5D"/>
    <w:rsid w:val="001E6C48"/>
    <w:rsid w:val="001F0A02"/>
    <w:rsid w:val="001F1E3D"/>
    <w:rsid w:val="001F53F1"/>
    <w:rsid w:val="0020055A"/>
    <w:rsid w:val="00200966"/>
    <w:rsid w:val="00200CF9"/>
    <w:rsid w:val="00201AA1"/>
    <w:rsid w:val="002025EB"/>
    <w:rsid w:val="00203144"/>
    <w:rsid w:val="00205239"/>
    <w:rsid w:val="00213581"/>
    <w:rsid w:val="00214764"/>
    <w:rsid w:val="0021483D"/>
    <w:rsid w:val="00214D18"/>
    <w:rsid w:val="00214DDF"/>
    <w:rsid w:val="00214E95"/>
    <w:rsid w:val="00216D91"/>
    <w:rsid w:val="00216F99"/>
    <w:rsid w:val="002240EA"/>
    <w:rsid w:val="002266E8"/>
    <w:rsid w:val="002277D2"/>
    <w:rsid w:val="002301FF"/>
    <w:rsid w:val="00232213"/>
    <w:rsid w:val="00241825"/>
    <w:rsid w:val="002437B5"/>
    <w:rsid w:val="00245DA5"/>
    <w:rsid w:val="0024647B"/>
    <w:rsid w:val="00246F77"/>
    <w:rsid w:val="00251D13"/>
    <w:rsid w:val="002527A5"/>
    <w:rsid w:val="002548B1"/>
    <w:rsid w:val="00255466"/>
    <w:rsid w:val="00255FE3"/>
    <w:rsid w:val="00257554"/>
    <w:rsid w:val="002613E6"/>
    <w:rsid w:val="00261D9E"/>
    <w:rsid w:val="0026581E"/>
    <w:rsid w:val="00266025"/>
    <w:rsid w:val="00274200"/>
    <w:rsid w:val="00280525"/>
    <w:rsid w:val="0028107C"/>
    <w:rsid w:val="00281172"/>
    <w:rsid w:val="0028231D"/>
    <w:rsid w:val="0028284C"/>
    <w:rsid w:val="00283035"/>
    <w:rsid w:val="00287B24"/>
    <w:rsid w:val="00287DC0"/>
    <w:rsid w:val="00291485"/>
    <w:rsid w:val="00292470"/>
    <w:rsid w:val="00296B65"/>
    <w:rsid w:val="002A0CF6"/>
    <w:rsid w:val="002A25AE"/>
    <w:rsid w:val="002A51D9"/>
    <w:rsid w:val="002B10A9"/>
    <w:rsid w:val="002B2CF9"/>
    <w:rsid w:val="002B3DF1"/>
    <w:rsid w:val="002B4A75"/>
    <w:rsid w:val="002B64EA"/>
    <w:rsid w:val="002C23F2"/>
    <w:rsid w:val="002C6849"/>
    <w:rsid w:val="002D41F4"/>
    <w:rsid w:val="002D63DD"/>
    <w:rsid w:val="002D7875"/>
    <w:rsid w:val="002D7B0C"/>
    <w:rsid w:val="002D7B42"/>
    <w:rsid w:val="002D7CD9"/>
    <w:rsid w:val="002E163A"/>
    <w:rsid w:val="002E21C3"/>
    <w:rsid w:val="002E6D65"/>
    <w:rsid w:val="002F1328"/>
    <w:rsid w:val="002F4480"/>
    <w:rsid w:val="002F62D5"/>
    <w:rsid w:val="0030250F"/>
    <w:rsid w:val="00302866"/>
    <w:rsid w:val="00303749"/>
    <w:rsid w:val="00304833"/>
    <w:rsid w:val="003118A1"/>
    <w:rsid w:val="00313596"/>
    <w:rsid w:val="00313FD8"/>
    <w:rsid w:val="00315EA9"/>
    <w:rsid w:val="00320087"/>
    <w:rsid w:val="00321063"/>
    <w:rsid w:val="003223FB"/>
    <w:rsid w:val="0032667B"/>
    <w:rsid w:val="00327620"/>
    <w:rsid w:val="00331D08"/>
    <w:rsid w:val="003323B5"/>
    <w:rsid w:val="003373EF"/>
    <w:rsid w:val="00337EE9"/>
    <w:rsid w:val="003403B0"/>
    <w:rsid w:val="003453E2"/>
    <w:rsid w:val="00345D8B"/>
    <w:rsid w:val="00350FBE"/>
    <w:rsid w:val="003513CC"/>
    <w:rsid w:val="00360D6B"/>
    <w:rsid w:val="00362B02"/>
    <w:rsid w:val="00363CE9"/>
    <w:rsid w:val="0036404C"/>
    <w:rsid w:val="003653D5"/>
    <w:rsid w:val="00367F6A"/>
    <w:rsid w:val="00371A5C"/>
    <w:rsid w:val="00375921"/>
    <w:rsid w:val="00376A0A"/>
    <w:rsid w:val="0038356B"/>
    <w:rsid w:val="00384305"/>
    <w:rsid w:val="003863EE"/>
    <w:rsid w:val="0039268F"/>
    <w:rsid w:val="00392F9B"/>
    <w:rsid w:val="00394595"/>
    <w:rsid w:val="003945FF"/>
    <w:rsid w:val="0039465E"/>
    <w:rsid w:val="003963C5"/>
    <w:rsid w:val="003A1925"/>
    <w:rsid w:val="003A1A19"/>
    <w:rsid w:val="003A4CCF"/>
    <w:rsid w:val="003A5B0C"/>
    <w:rsid w:val="003B348E"/>
    <w:rsid w:val="003B3ED5"/>
    <w:rsid w:val="003C0714"/>
    <w:rsid w:val="003C13DA"/>
    <w:rsid w:val="003C39DC"/>
    <w:rsid w:val="003C4AE5"/>
    <w:rsid w:val="003C599D"/>
    <w:rsid w:val="003C63E9"/>
    <w:rsid w:val="003D3D68"/>
    <w:rsid w:val="003D43E2"/>
    <w:rsid w:val="003D70F5"/>
    <w:rsid w:val="003E21AC"/>
    <w:rsid w:val="003E2640"/>
    <w:rsid w:val="003E6330"/>
    <w:rsid w:val="003E7B62"/>
    <w:rsid w:val="003F23C7"/>
    <w:rsid w:val="003F362F"/>
    <w:rsid w:val="003F3689"/>
    <w:rsid w:val="003F7DAF"/>
    <w:rsid w:val="00405D0B"/>
    <w:rsid w:val="00406443"/>
    <w:rsid w:val="00411B18"/>
    <w:rsid w:val="00415632"/>
    <w:rsid w:val="0042107E"/>
    <w:rsid w:val="00421FBB"/>
    <w:rsid w:val="00424375"/>
    <w:rsid w:val="0042767F"/>
    <w:rsid w:val="0043090D"/>
    <w:rsid w:val="00431635"/>
    <w:rsid w:val="004372DD"/>
    <w:rsid w:val="00441088"/>
    <w:rsid w:val="00441724"/>
    <w:rsid w:val="0044185E"/>
    <w:rsid w:val="00442418"/>
    <w:rsid w:val="00445ADA"/>
    <w:rsid w:val="00454148"/>
    <w:rsid w:val="00462092"/>
    <w:rsid w:val="004621B3"/>
    <w:rsid w:val="0046364F"/>
    <w:rsid w:val="00465073"/>
    <w:rsid w:val="00473A88"/>
    <w:rsid w:val="0047471A"/>
    <w:rsid w:val="00482A2B"/>
    <w:rsid w:val="00483A7A"/>
    <w:rsid w:val="00483D65"/>
    <w:rsid w:val="004859AA"/>
    <w:rsid w:val="004862DF"/>
    <w:rsid w:val="00486B3D"/>
    <w:rsid w:val="00490692"/>
    <w:rsid w:val="004925F2"/>
    <w:rsid w:val="00493AE4"/>
    <w:rsid w:val="00495663"/>
    <w:rsid w:val="004A2037"/>
    <w:rsid w:val="004A4AA2"/>
    <w:rsid w:val="004A66C3"/>
    <w:rsid w:val="004A66CF"/>
    <w:rsid w:val="004A6C6E"/>
    <w:rsid w:val="004B59A1"/>
    <w:rsid w:val="004C10C5"/>
    <w:rsid w:val="004C4D0C"/>
    <w:rsid w:val="004C554D"/>
    <w:rsid w:val="004C6EE2"/>
    <w:rsid w:val="004D25F6"/>
    <w:rsid w:val="004D27FA"/>
    <w:rsid w:val="004D6619"/>
    <w:rsid w:val="004E3969"/>
    <w:rsid w:val="004F0913"/>
    <w:rsid w:val="004F504D"/>
    <w:rsid w:val="004F6B1C"/>
    <w:rsid w:val="00501528"/>
    <w:rsid w:val="00502CDB"/>
    <w:rsid w:val="005069C1"/>
    <w:rsid w:val="005131B1"/>
    <w:rsid w:val="00514229"/>
    <w:rsid w:val="00514ED9"/>
    <w:rsid w:val="005156EC"/>
    <w:rsid w:val="005168A4"/>
    <w:rsid w:val="00517BF0"/>
    <w:rsid w:val="0052117E"/>
    <w:rsid w:val="00521B4A"/>
    <w:rsid w:val="00521B91"/>
    <w:rsid w:val="005252D2"/>
    <w:rsid w:val="00530C92"/>
    <w:rsid w:val="00533F08"/>
    <w:rsid w:val="00535AD8"/>
    <w:rsid w:val="0053640B"/>
    <w:rsid w:val="005410C8"/>
    <w:rsid w:val="00544A0B"/>
    <w:rsid w:val="00547103"/>
    <w:rsid w:val="00550B4C"/>
    <w:rsid w:val="00554EDA"/>
    <w:rsid w:val="00555888"/>
    <w:rsid w:val="005575EF"/>
    <w:rsid w:val="00560848"/>
    <w:rsid w:val="00570045"/>
    <w:rsid w:val="0057200E"/>
    <w:rsid w:val="00572A0F"/>
    <w:rsid w:val="00572DF6"/>
    <w:rsid w:val="0057424F"/>
    <w:rsid w:val="00574FE0"/>
    <w:rsid w:val="00576D2D"/>
    <w:rsid w:val="00583FC8"/>
    <w:rsid w:val="00584F88"/>
    <w:rsid w:val="00587DF4"/>
    <w:rsid w:val="00587E0A"/>
    <w:rsid w:val="00590561"/>
    <w:rsid w:val="005945DD"/>
    <w:rsid w:val="00594A83"/>
    <w:rsid w:val="00597E2F"/>
    <w:rsid w:val="005A2772"/>
    <w:rsid w:val="005A3FB2"/>
    <w:rsid w:val="005A45AB"/>
    <w:rsid w:val="005A45C0"/>
    <w:rsid w:val="005A6D94"/>
    <w:rsid w:val="005A7938"/>
    <w:rsid w:val="005B11D8"/>
    <w:rsid w:val="005B4C3C"/>
    <w:rsid w:val="005B6692"/>
    <w:rsid w:val="005B6C9C"/>
    <w:rsid w:val="005C047C"/>
    <w:rsid w:val="005C0FBD"/>
    <w:rsid w:val="005C15A3"/>
    <w:rsid w:val="005C19DF"/>
    <w:rsid w:val="005C2458"/>
    <w:rsid w:val="005C400B"/>
    <w:rsid w:val="005C49D0"/>
    <w:rsid w:val="005C6584"/>
    <w:rsid w:val="005D34AD"/>
    <w:rsid w:val="005D367A"/>
    <w:rsid w:val="005D3E99"/>
    <w:rsid w:val="005D40F1"/>
    <w:rsid w:val="005D79B8"/>
    <w:rsid w:val="005E15AC"/>
    <w:rsid w:val="005F2AB3"/>
    <w:rsid w:val="005F3914"/>
    <w:rsid w:val="005F439D"/>
    <w:rsid w:val="005F4916"/>
    <w:rsid w:val="005F511A"/>
    <w:rsid w:val="0060030C"/>
    <w:rsid w:val="0060130F"/>
    <w:rsid w:val="00603AD5"/>
    <w:rsid w:val="00607C71"/>
    <w:rsid w:val="006161EA"/>
    <w:rsid w:val="006201CB"/>
    <w:rsid w:val="00622F6B"/>
    <w:rsid w:val="00627765"/>
    <w:rsid w:val="00641975"/>
    <w:rsid w:val="0064692C"/>
    <w:rsid w:val="006469C0"/>
    <w:rsid w:val="00653F68"/>
    <w:rsid w:val="00675E7A"/>
    <w:rsid w:val="006802C4"/>
    <w:rsid w:val="0068429A"/>
    <w:rsid w:val="006846DD"/>
    <w:rsid w:val="00685BBC"/>
    <w:rsid w:val="00685FDD"/>
    <w:rsid w:val="0068605E"/>
    <w:rsid w:val="0068730F"/>
    <w:rsid w:val="006903E6"/>
    <w:rsid w:val="00693676"/>
    <w:rsid w:val="00695A12"/>
    <w:rsid w:val="00697284"/>
    <w:rsid w:val="006A71DE"/>
    <w:rsid w:val="006A72CF"/>
    <w:rsid w:val="006A7331"/>
    <w:rsid w:val="006A76D7"/>
    <w:rsid w:val="006B2D23"/>
    <w:rsid w:val="006B37E6"/>
    <w:rsid w:val="006B6247"/>
    <w:rsid w:val="006C4D50"/>
    <w:rsid w:val="006C4E52"/>
    <w:rsid w:val="006C5E8B"/>
    <w:rsid w:val="006C6A77"/>
    <w:rsid w:val="006D28D4"/>
    <w:rsid w:val="006D384D"/>
    <w:rsid w:val="006D49F0"/>
    <w:rsid w:val="006D7F2E"/>
    <w:rsid w:val="006E235E"/>
    <w:rsid w:val="006E6230"/>
    <w:rsid w:val="006F0D3C"/>
    <w:rsid w:val="006F2EDC"/>
    <w:rsid w:val="006F531A"/>
    <w:rsid w:val="006F5FB2"/>
    <w:rsid w:val="006F72F5"/>
    <w:rsid w:val="00701B4F"/>
    <w:rsid w:val="00704625"/>
    <w:rsid w:val="00707FD3"/>
    <w:rsid w:val="00710718"/>
    <w:rsid w:val="0071249D"/>
    <w:rsid w:val="007126B4"/>
    <w:rsid w:val="00714050"/>
    <w:rsid w:val="00715A9A"/>
    <w:rsid w:val="00716152"/>
    <w:rsid w:val="00717166"/>
    <w:rsid w:val="0072030B"/>
    <w:rsid w:val="00720747"/>
    <w:rsid w:val="007228A6"/>
    <w:rsid w:val="00722BE8"/>
    <w:rsid w:val="00724064"/>
    <w:rsid w:val="007244CC"/>
    <w:rsid w:val="0073042D"/>
    <w:rsid w:val="007320B4"/>
    <w:rsid w:val="00732BAD"/>
    <w:rsid w:val="00733A44"/>
    <w:rsid w:val="007360F3"/>
    <w:rsid w:val="00743627"/>
    <w:rsid w:val="00743B4F"/>
    <w:rsid w:val="00744419"/>
    <w:rsid w:val="00744C35"/>
    <w:rsid w:val="00745BC6"/>
    <w:rsid w:val="00746DEF"/>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0D5A"/>
    <w:rsid w:val="007B42CB"/>
    <w:rsid w:val="007B43A6"/>
    <w:rsid w:val="007C1230"/>
    <w:rsid w:val="007C1A81"/>
    <w:rsid w:val="007D186F"/>
    <w:rsid w:val="007D1888"/>
    <w:rsid w:val="007D3095"/>
    <w:rsid w:val="007E4DDC"/>
    <w:rsid w:val="007E52E1"/>
    <w:rsid w:val="007E5E71"/>
    <w:rsid w:val="007F3DDA"/>
    <w:rsid w:val="00801B7F"/>
    <w:rsid w:val="00802E02"/>
    <w:rsid w:val="008051DC"/>
    <w:rsid w:val="00815A76"/>
    <w:rsid w:val="00816953"/>
    <w:rsid w:val="00816E41"/>
    <w:rsid w:val="00820D98"/>
    <w:rsid w:val="0082136B"/>
    <w:rsid w:val="00824571"/>
    <w:rsid w:val="00825A86"/>
    <w:rsid w:val="0082643F"/>
    <w:rsid w:val="00826DDD"/>
    <w:rsid w:val="008273B7"/>
    <w:rsid w:val="008277EF"/>
    <w:rsid w:val="00827962"/>
    <w:rsid w:val="00827985"/>
    <w:rsid w:val="00833C80"/>
    <w:rsid w:val="008443FA"/>
    <w:rsid w:val="00845485"/>
    <w:rsid w:val="0084568D"/>
    <w:rsid w:val="00845881"/>
    <w:rsid w:val="008464D4"/>
    <w:rsid w:val="008474B0"/>
    <w:rsid w:val="008478B1"/>
    <w:rsid w:val="00850EC8"/>
    <w:rsid w:val="00851354"/>
    <w:rsid w:val="00852F85"/>
    <w:rsid w:val="00854D77"/>
    <w:rsid w:val="008576F6"/>
    <w:rsid w:val="00857713"/>
    <w:rsid w:val="00862C21"/>
    <w:rsid w:val="0086559C"/>
    <w:rsid w:val="008709AA"/>
    <w:rsid w:val="00872F94"/>
    <w:rsid w:val="00874376"/>
    <w:rsid w:val="008773B2"/>
    <w:rsid w:val="00881B59"/>
    <w:rsid w:val="00882053"/>
    <w:rsid w:val="008942A2"/>
    <w:rsid w:val="0089534A"/>
    <w:rsid w:val="008A529C"/>
    <w:rsid w:val="008A6845"/>
    <w:rsid w:val="008B446A"/>
    <w:rsid w:val="008B5E47"/>
    <w:rsid w:val="008C0880"/>
    <w:rsid w:val="008C27FD"/>
    <w:rsid w:val="008D1257"/>
    <w:rsid w:val="008D1578"/>
    <w:rsid w:val="008D3CE0"/>
    <w:rsid w:val="008D7515"/>
    <w:rsid w:val="008D7FDC"/>
    <w:rsid w:val="008E0499"/>
    <w:rsid w:val="008E4B7A"/>
    <w:rsid w:val="008E6248"/>
    <w:rsid w:val="008F6EDE"/>
    <w:rsid w:val="009012C6"/>
    <w:rsid w:val="00902002"/>
    <w:rsid w:val="00902CEB"/>
    <w:rsid w:val="00903748"/>
    <w:rsid w:val="009064C0"/>
    <w:rsid w:val="00907EC2"/>
    <w:rsid w:val="00912A0A"/>
    <w:rsid w:val="00913598"/>
    <w:rsid w:val="00913892"/>
    <w:rsid w:val="0091527F"/>
    <w:rsid w:val="00917340"/>
    <w:rsid w:val="0091764D"/>
    <w:rsid w:val="00920547"/>
    <w:rsid w:val="009215E3"/>
    <w:rsid w:val="009230C3"/>
    <w:rsid w:val="00924812"/>
    <w:rsid w:val="009320F0"/>
    <w:rsid w:val="009328A9"/>
    <w:rsid w:val="00936CF0"/>
    <w:rsid w:val="00937D9F"/>
    <w:rsid w:val="00942106"/>
    <w:rsid w:val="00942394"/>
    <w:rsid w:val="0094260D"/>
    <w:rsid w:val="009431CE"/>
    <w:rsid w:val="00945734"/>
    <w:rsid w:val="00945A1F"/>
    <w:rsid w:val="00946121"/>
    <w:rsid w:val="00946305"/>
    <w:rsid w:val="009465E2"/>
    <w:rsid w:val="00946CBF"/>
    <w:rsid w:val="0095248F"/>
    <w:rsid w:val="00952A59"/>
    <w:rsid w:val="00952B21"/>
    <w:rsid w:val="009549D7"/>
    <w:rsid w:val="00955150"/>
    <w:rsid w:val="009551A2"/>
    <w:rsid w:val="00956783"/>
    <w:rsid w:val="00957248"/>
    <w:rsid w:val="00957969"/>
    <w:rsid w:val="00962A4D"/>
    <w:rsid w:val="00964A22"/>
    <w:rsid w:val="009656E9"/>
    <w:rsid w:val="00965867"/>
    <w:rsid w:val="00967C71"/>
    <w:rsid w:val="00967E19"/>
    <w:rsid w:val="0097068B"/>
    <w:rsid w:val="009743DB"/>
    <w:rsid w:val="00976E17"/>
    <w:rsid w:val="00977556"/>
    <w:rsid w:val="009800AB"/>
    <w:rsid w:val="00981DFC"/>
    <w:rsid w:val="00981FD5"/>
    <w:rsid w:val="009856A1"/>
    <w:rsid w:val="00990D91"/>
    <w:rsid w:val="009915B2"/>
    <w:rsid w:val="00992B92"/>
    <w:rsid w:val="009952F3"/>
    <w:rsid w:val="009A056D"/>
    <w:rsid w:val="009A17FC"/>
    <w:rsid w:val="009A2869"/>
    <w:rsid w:val="009A50D4"/>
    <w:rsid w:val="009A54AD"/>
    <w:rsid w:val="009A7614"/>
    <w:rsid w:val="009B292E"/>
    <w:rsid w:val="009B5608"/>
    <w:rsid w:val="009C26DF"/>
    <w:rsid w:val="009C2A7B"/>
    <w:rsid w:val="009C3C75"/>
    <w:rsid w:val="009D0FD9"/>
    <w:rsid w:val="009D4C5D"/>
    <w:rsid w:val="009E17E1"/>
    <w:rsid w:val="009E45C5"/>
    <w:rsid w:val="009E47B1"/>
    <w:rsid w:val="009F003E"/>
    <w:rsid w:val="009F0109"/>
    <w:rsid w:val="009F1185"/>
    <w:rsid w:val="009F125F"/>
    <w:rsid w:val="009F3B72"/>
    <w:rsid w:val="009F60AD"/>
    <w:rsid w:val="00A00559"/>
    <w:rsid w:val="00A01708"/>
    <w:rsid w:val="00A024FF"/>
    <w:rsid w:val="00A05E18"/>
    <w:rsid w:val="00A06EFE"/>
    <w:rsid w:val="00A07D1C"/>
    <w:rsid w:val="00A13F07"/>
    <w:rsid w:val="00A15F19"/>
    <w:rsid w:val="00A170E5"/>
    <w:rsid w:val="00A209E2"/>
    <w:rsid w:val="00A2146F"/>
    <w:rsid w:val="00A21474"/>
    <w:rsid w:val="00A227BD"/>
    <w:rsid w:val="00A23E76"/>
    <w:rsid w:val="00A26B32"/>
    <w:rsid w:val="00A27593"/>
    <w:rsid w:val="00A27F20"/>
    <w:rsid w:val="00A3499E"/>
    <w:rsid w:val="00A35787"/>
    <w:rsid w:val="00A36CCE"/>
    <w:rsid w:val="00A40866"/>
    <w:rsid w:val="00A43B4C"/>
    <w:rsid w:val="00A478DC"/>
    <w:rsid w:val="00A54BEA"/>
    <w:rsid w:val="00A557C6"/>
    <w:rsid w:val="00A55C02"/>
    <w:rsid w:val="00A62F61"/>
    <w:rsid w:val="00A701AF"/>
    <w:rsid w:val="00A70F81"/>
    <w:rsid w:val="00A75416"/>
    <w:rsid w:val="00A75504"/>
    <w:rsid w:val="00A83EBE"/>
    <w:rsid w:val="00A8594A"/>
    <w:rsid w:val="00A8687B"/>
    <w:rsid w:val="00A90055"/>
    <w:rsid w:val="00A91A50"/>
    <w:rsid w:val="00A92B79"/>
    <w:rsid w:val="00A9695B"/>
    <w:rsid w:val="00AA3E8B"/>
    <w:rsid w:val="00AA4F0A"/>
    <w:rsid w:val="00AA5A5A"/>
    <w:rsid w:val="00AA6041"/>
    <w:rsid w:val="00AB05CF"/>
    <w:rsid w:val="00AB0DA8"/>
    <w:rsid w:val="00AB18CA"/>
    <w:rsid w:val="00AB5148"/>
    <w:rsid w:val="00AB5327"/>
    <w:rsid w:val="00AB6AE5"/>
    <w:rsid w:val="00AB7619"/>
    <w:rsid w:val="00AC01E7"/>
    <w:rsid w:val="00AC4664"/>
    <w:rsid w:val="00AC6449"/>
    <w:rsid w:val="00AC7B63"/>
    <w:rsid w:val="00AC7B89"/>
    <w:rsid w:val="00AD1E22"/>
    <w:rsid w:val="00AD4D22"/>
    <w:rsid w:val="00AE0690"/>
    <w:rsid w:val="00AE1E60"/>
    <w:rsid w:val="00AE65F6"/>
    <w:rsid w:val="00AF00EB"/>
    <w:rsid w:val="00AF053E"/>
    <w:rsid w:val="00AF059C"/>
    <w:rsid w:val="00AF2101"/>
    <w:rsid w:val="00AF38AE"/>
    <w:rsid w:val="00B039E8"/>
    <w:rsid w:val="00B14B45"/>
    <w:rsid w:val="00B155E8"/>
    <w:rsid w:val="00B15A69"/>
    <w:rsid w:val="00B15C22"/>
    <w:rsid w:val="00B15F75"/>
    <w:rsid w:val="00B20106"/>
    <w:rsid w:val="00B20BC7"/>
    <w:rsid w:val="00B2194E"/>
    <w:rsid w:val="00B24D1F"/>
    <w:rsid w:val="00B31F29"/>
    <w:rsid w:val="00B32281"/>
    <w:rsid w:val="00B32796"/>
    <w:rsid w:val="00B32DAF"/>
    <w:rsid w:val="00B33A16"/>
    <w:rsid w:val="00B3499A"/>
    <w:rsid w:val="00B34F03"/>
    <w:rsid w:val="00B37E68"/>
    <w:rsid w:val="00B45923"/>
    <w:rsid w:val="00B468CC"/>
    <w:rsid w:val="00B476BD"/>
    <w:rsid w:val="00B47B65"/>
    <w:rsid w:val="00B51663"/>
    <w:rsid w:val="00B52FB3"/>
    <w:rsid w:val="00B5366B"/>
    <w:rsid w:val="00B54655"/>
    <w:rsid w:val="00B6045F"/>
    <w:rsid w:val="00B646A0"/>
    <w:rsid w:val="00B65C55"/>
    <w:rsid w:val="00B7242A"/>
    <w:rsid w:val="00B725D4"/>
    <w:rsid w:val="00B8071F"/>
    <w:rsid w:val="00B81719"/>
    <w:rsid w:val="00B82B4E"/>
    <w:rsid w:val="00B8420E"/>
    <w:rsid w:val="00B90CE1"/>
    <w:rsid w:val="00B910F4"/>
    <w:rsid w:val="00B9549A"/>
    <w:rsid w:val="00B9733D"/>
    <w:rsid w:val="00B97714"/>
    <w:rsid w:val="00BA1A23"/>
    <w:rsid w:val="00BA40E0"/>
    <w:rsid w:val="00BC2CD2"/>
    <w:rsid w:val="00BC3C0E"/>
    <w:rsid w:val="00BC5C72"/>
    <w:rsid w:val="00BC6483"/>
    <w:rsid w:val="00BC69E3"/>
    <w:rsid w:val="00BC7335"/>
    <w:rsid w:val="00BD300E"/>
    <w:rsid w:val="00BD542D"/>
    <w:rsid w:val="00BD6E66"/>
    <w:rsid w:val="00BE193E"/>
    <w:rsid w:val="00BE1962"/>
    <w:rsid w:val="00BE3638"/>
    <w:rsid w:val="00BE4821"/>
    <w:rsid w:val="00BE587A"/>
    <w:rsid w:val="00BF17F2"/>
    <w:rsid w:val="00BF31D2"/>
    <w:rsid w:val="00BF4564"/>
    <w:rsid w:val="00C00404"/>
    <w:rsid w:val="00C00540"/>
    <w:rsid w:val="00C01967"/>
    <w:rsid w:val="00C01ED5"/>
    <w:rsid w:val="00C02C59"/>
    <w:rsid w:val="00C02DCA"/>
    <w:rsid w:val="00C14101"/>
    <w:rsid w:val="00C172AE"/>
    <w:rsid w:val="00C25E0D"/>
    <w:rsid w:val="00C30167"/>
    <w:rsid w:val="00C3089D"/>
    <w:rsid w:val="00C343F5"/>
    <w:rsid w:val="00C34B87"/>
    <w:rsid w:val="00C37194"/>
    <w:rsid w:val="00C40555"/>
    <w:rsid w:val="00C40D51"/>
    <w:rsid w:val="00C429A6"/>
    <w:rsid w:val="00C45D3B"/>
    <w:rsid w:val="00C46355"/>
    <w:rsid w:val="00C504F8"/>
    <w:rsid w:val="00C511BF"/>
    <w:rsid w:val="00C52804"/>
    <w:rsid w:val="00C52A99"/>
    <w:rsid w:val="00C52AB7"/>
    <w:rsid w:val="00C53C5A"/>
    <w:rsid w:val="00C602AA"/>
    <w:rsid w:val="00C61654"/>
    <w:rsid w:val="00C65A2F"/>
    <w:rsid w:val="00C70F84"/>
    <w:rsid w:val="00C727B3"/>
    <w:rsid w:val="00C7299E"/>
    <w:rsid w:val="00C72BA2"/>
    <w:rsid w:val="00C74250"/>
    <w:rsid w:val="00C80C06"/>
    <w:rsid w:val="00C84E4C"/>
    <w:rsid w:val="00C87044"/>
    <w:rsid w:val="00C905D6"/>
    <w:rsid w:val="00C90E7C"/>
    <w:rsid w:val="00C94D17"/>
    <w:rsid w:val="00CA2A63"/>
    <w:rsid w:val="00CB17F5"/>
    <w:rsid w:val="00CB27C6"/>
    <w:rsid w:val="00CB463B"/>
    <w:rsid w:val="00CB4B89"/>
    <w:rsid w:val="00CB54ED"/>
    <w:rsid w:val="00CB575D"/>
    <w:rsid w:val="00CB5ABF"/>
    <w:rsid w:val="00CB5B82"/>
    <w:rsid w:val="00CB6896"/>
    <w:rsid w:val="00CB782D"/>
    <w:rsid w:val="00CC54E0"/>
    <w:rsid w:val="00CC65A8"/>
    <w:rsid w:val="00CC7DBB"/>
    <w:rsid w:val="00CD3610"/>
    <w:rsid w:val="00CD6369"/>
    <w:rsid w:val="00CD6F12"/>
    <w:rsid w:val="00CE2A37"/>
    <w:rsid w:val="00CE386E"/>
    <w:rsid w:val="00CF0074"/>
    <w:rsid w:val="00CF1782"/>
    <w:rsid w:val="00CF2E1A"/>
    <w:rsid w:val="00CF6EC0"/>
    <w:rsid w:val="00CF715C"/>
    <w:rsid w:val="00D022EC"/>
    <w:rsid w:val="00D05217"/>
    <w:rsid w:val="00D06182"/>
    <w:rsid w:val="00D07F2C"/>
    <w:rsid w:val="00D125BD"/>
    <w:rsid w:val="00D12661"/>
    <w:rsid w:val="00D14F61"/>
    <w:rsid w:val="00D1582D"/>
    <w:rsid w:val="00D20EC2"/>
    <w:rsid w:val="00D2569D"/>
    <w:rsid w:val="00D27A1B"/>
    <w:rsid w:val="00D323BE"/>
    <w:rsid w:val="00D34DC1"/>
    <w:rsid w:val="00D3536F"/>
    <w:rsid w:val="00D403F7"/>
    <w:rsid w:val="00D47ACA"/>
    <w:rsid w:val="00D50CFE"/>
    <w:rsid w:val="00D53BB4"/>
    <w:rsid w:val="00D559DE"/>
    <w:rsid w:val="00D569A0"/>
    <w:rsid w:val="00D56FEB"/>
    <w:rsid w:val="00D61512"/>
    <w:rsid w:val="00D61DD0"/>
    <w:rsid w:val="00D62096"/>
    <w:rsid w:val="00D627E5"/>
    <w:rsid w:val="00D649B5"/>
    <w:rsid w:val="00D66E63"/>
    <w:rsid w:val="00D71365"/>
    <w:rsid w:val="00D71B9B"/>
    <w:rsid w:val="00D7343A"/>
    <w:rsid w:val="00D7442F"/>
    <w:rsid w:val="00D74E3E"/>
    <w:rsid w:val="00D77B00"/>
    <w:rsid w:val="00D77D4C"/>
    <w:rsid w:val="00D830E8"/>
    <w:rsid w:val="00D86A30"/>
    <w:rsid w:val="00D87F0E"/>
    <w:rsid w:val="00D9201C"/>
    <w:rsid w:val="00D92EAD"/>
    <w:rsid w:val="00D93B99"/>
    <w:rsid w:val="00D94CC2"/>
    <w:rsid w:val="00D95995"/>
    <w:rsid w:val="00DA1633"/>
    <w:rsid w:val="00DA29C3"/>
    <w:rsid w:val="00DA6422"/>
    <w:rsid w:val="00DB0557"/>
    <w:rsid w:val="00DB1965"/>
    <w:rsid w:val="00DB2C80"/>
    <w:rsid w:val="00DC18D6"/>
    <w:rsid w:val="00DC2340"/>
    <w:rsid w:val="00DC30DA"/>
    <w:rsid w:val="00DC7655"/>
    <w:rsid w:val="00DC78D4"/>
    <w:rsid w:val="00DD383E"/>
    <w:rsid w:val="00DD7271"/>
    <w:rsid w:val="00DE0792"/>
    <w:rsid w:val="00DE2040"/>
    <w:rsid w:val="00DE287B"/>
    <w:rsid w:val="00DE603B"/>
    <w:rsid w:val="00DE645F"/>
    <w:rsid w:val="00DE7CAD"/>
    <w:rsid w:val="00DF1208"/>
    <w:rsid w:val="00DF129D"/>
    <w:rsid w:val="00DF3859"/>
    <w:rsid w:val="00DF4371"/>
    <w:rsid w:val="00DF4409"/>
    <w:rsid w:val="00DF625F"/>
    <w:rsid w:val="00DF71E1"/>
    <w:rsid w:val="00DF74DB"/>
    <w:rsid w:val="00E00B81"/>
    <w:rsid w:val="00E01806"/>
    <w:rsid w:val="00E01841"/>
    <w:rsid w:val="00E045FD"/>
    <w:rsid w:val="00E126C1"/>
    <w:rsid w:val="00E1395F"/>
    <w:rsid w:val="00E155D8"/>
    <w:rsid w:val="00E21473"/>
    <w:rsid w:val="00E22935"/>
    <w:rsid w:val="00E22C67"/>
    <w:rsid w:val="00E2466B"/>
    <w:rsid w:val="00E25902"/>
    <w:rsid w:val="00E3023E"/>
    <w:rsid w:val="00E34F46"/>
    <w:rsid w:val="00E3742E"/>
    <w:rsid w:val="00E375D2"/>
    <w:rsid w:val="00E43E04"/>
    <w:rsid w:val="00E47A67"/>
    <w:rsid w:val="00E50679"/>
    <w:rsid w:val="00E50799"/>
    <w:rsid w:val="00E51E77"/>
    <w:rsid w:val="00E536A5"/>
    <w:rsid w:val="00E539FD"/>
    <w:rsid w:val="00E552A4"/>
    <w:rsid w:val="00E604BE"/>
    <w:rsid w:val="00E6190A"/>
    <w:rsid w:val="00E6213D"/>
    <w:rsid w:val="00E63251"/>
    <w:rsid w:val="00E70C40"/>
    <w:rsid w:val="00E710C7"/>
    <w:rsid w:val="00E80DED"/>
    <w:rsid w:val="00E849CD"/>
    <w:rsid w:val="00E85DD1"/>
    <w:rsid w:val="00E95ED3"/>
    <w:rsid w:val="00EA3D24"/>
    <w:rsid w:val="00EA6B36"/>
    <w:rsid w:val="00EA7542"/>
    <w:rsid w:val="00EB0565"/>
    <w:rsid w:val="00EB225E"/>
    <w:rsid w:val="00EB2280"/>
    <w:rsid w:val="00EB4905"/>
    <w:rsid w:val="00EB7ECD"/>
    <w:rsid w:val="00EC1621"/>
    <w:rsid w:val="00EC2415"/>
    <w:rsid w:val="00EC3515"/>
    <w:rsid w:val="00EC662E"/>
    <w:rsid w:val="00EE049D"/>
    <w:rsid w:val="00EE2721"/>
    <w:rsid w:val="00EE2A0B"/>
    <w:rsid w:val="00EE7323"/>
    <w:rsid w:val="00EF0A6B"/>
    <w:rsid w:val="00EF46C5"/>
    <w:rsid w:val="00EF5BA1"/>
    <w:rsid w:val="00EF6029"/>
    <w:rsid w:val="00F126B1"/>
    <w:rsid w:val="00F148E9"/>
    <w:rsid w:val="00F15878"/>
    <w:rsid w:val="00F158FD"/>
    <w:rsid w:val="00F16DA0"/>
    <w:rsid w:val="00F17176"/>
    <w:rsid w:val="00F2325F"/>
    <w:rsid w:val="00F23554"/>
    <w:rsid w:val="00F241DA"/>
    <w:rsid w:val="00F24740"/>
    <w:rsid w:val="00F2746E"/>
    <w:rsid w:val="00F30571"/>
    <w:rsid w:val="00F30905"/>
    <w:rsid w:val="00F335CB"/>
    <w:rsid w:val="00F35DB1"/>
    <w:rsid w:val="00F3651F"/>
    <w:rsid w:val="00F36D0F"/>
    <w:rsid w:val="00F4144F"/>
    <w:rsid w:val="00F42294"/>
    <w:rsid w:val="00F42F7B"/>
    <w:rsid w:val="00F43268"/>
    <w:rsid w:val="00F44674"/>
    <w:rsid w:val="00F459EB"/>
    <w:rsid w:val="00F4682F"/>
    <w:rsid w:val="00F46E77"/>
    <w:rsid w:val="00F52C9C"/>
    <w:rsid w:val="00F55BE1"/>
    <w:rsid w:val="00F6336A"/>
    <w:rsid w:val="00F66645"/>
    <w:rsid w:val="00F72065"/>
    <w:rsid w:val="00F747EB"/>
    <w:rsid w:val="00F778DC"/>
    <w:rsid w:val="00F849BE"/>
    <w:rsid w:val="00F85513"/>
    <w:rsid w:val="00F874D6"/>
    <w:rsid w:val="00F94A4B"/>
    <w:rsid w:val="00F97AD4"/>
    <w:rsid w:val="00FA338A"/>
    <w:rsid w:val="00FA3658"/>
    <w:rsid w:val="00FA3FA6"/>
    <w:rsid w:val="00FA7811"/>
    <w:rsid w:val="00FB0917"/>
    <w:rsid w:val="00FB0E2D"/>
    <w:rsid w:val="00FB0F16"/>
    <w:rsid w:val="00FB116D"/>
    <w:rsid w:val="00FB1E10"/>
    <w:rsid w:val="00FB59FB"/>
    <w:rsid w:val="00FB668F"/>
    <w:rsid w:val="00FB72A0"/>
    <w:rsid w:val="00FC35C5"/>
    <w:rsid w:val="00FC45FA"/>
    <w:rsid w:val="00FC4E7F"/>
    <w:rsid w:val="00FC7DBF"/>
    <w:rsid w:val="00FE2B73"/>
    <w:rsid w:val="00FE4FE6"/>
    <w:rsid w:val="00FE5C3D"/>
    <w:rsid w:val="00FE7667"/>
    <w:rsid w:val="00FF2094"/>
    <w:rsid w:val="00FF26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paragraph" w:styleId="berschrift5">
    <w:name w:val="heading 5"/>
    <w:basedOn w:val="Standard"/>
    <w:link w:val="berschrift5Zchn"/>
    <w:uiPriority w:val="9"/>
    <w:qFormat/>
    <w:rsid w:val="00697284"/>
    <w:pPr>
      <w:tabs>
        <w:tab w:val="clear" w:pos="340"/>
        <w:tab w:val="clear" w:pos="595"/>
        <w:tab w:val="clear" w:pos="851"/>
      </w:tabs>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StandardWeb">
    <w:name w:val="Normal (Web)"/>
    <w:basedOn w:val="Standard"/>
    <w:uiPriority w:val="99"/>
    <w:semiHidden/>
    <w:unhideWhenUsed/>
    <w:rsid w:val="00820D98"/>
    <w:pPr>
      <w:tabs>
        <w:tab w:val="clear" w:pos="340"/>
        <w:tab w:val="clear" w:pos="595"/>
        <w:tab w:val="clear" w:pos="851"/>
      </w:tabs>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5Zchn">
    <w:name w:val="Überschrift 5 Zchn"/>
    <w:basedOn w:val="Absatz-Standardschriftart"/>
    <w:link w:val="berschrift5"/>
    <w:uiPriority w:val="9"/>
    <w:rsid w:val="00697284"/>
    <w:rPr>
      <w:rFonts w:ascii="Times New Roman" w:eastAsia="Times New Roman" w:hAnsi="Times New Roman" w:cs="Times New Roman"/>
      <w:b/>
      <w:bCs/>
      <w:sz w:val="20"/>
      <w:szCs w:val="20"/>
      <w:lang w:eastAsia="de-DE"/>
    </w:rPr>
  </w:style>
  <w:style w:type="paragraph" w:styleId="Beschriftung">
    <w:name w:val="caption"/>
    <w:basedOn w:val="Standard"/>
    <w:next w:val="Standard"/>
    <w:uiPriority w:val="35"/>
    <w:unhideWhenUsed/>
    <w:qFormat/>
    <w:rsid w:val="00CB4B8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323">
      <w:bodyDiv w:val="1"/>
      <w:marLeft w:val="0"/>
      <w:marRight w:val="0"/>
      <w:marTop w:val="0"/>
      <w:marBottom w:val="0"/>
      <w:divBdr>
        <w:top w:val="none" w:sz="0" w:space="0" w:color="auto"/>
        <w:left w:val="none" w:sz="0" w:space="0" w:color="auto"/>
        <w:bottom w:val="none" w:sz="0" w:space="0" w:color="auto"/>
        <w:right w:val="none" w:sz="0" w:space="0" w:color="auto"/>
      </w:divBdr>
    </w:div>
    <w:div w:id="169100755">
      <w:bodyDiv w:val="1"/>
      <w:marLeft w:val="0"/>
      <w:marRight w:val="0"/>
      <w:marTop w:val="0"/>
      <w:marBottom w:val="0"/>
      <w:divBdr>
        <w:top w:val="none" w:sz="0" w:space="0" w:color="auto"/>
        <w:left w:val="none" w:sz="0" w:space="0" w:color="auto"/>
        <w:bottom w:val="none" w:sz="0" w:space="0" w:color="auto"/>
        <w:right w:val="none" w:sz="0" w:space="0" w:color="auto"/>
      </w:divBdr>
    </w:div>
    <w:div w:id="236670499">
      <w:bodyDiv w:val="1"/>
      <w:marLeft w:val="0"/>
      <w:marRight w:val="0"/>
      <w:marTop w:val="0"/>
      <w:marBottom w:val="0"/>
      <w:divBdr>
        <w:top w:val="none" w:sz="0" w:space="0" w:color="auto"/>
        <w:left w:val="none" w:sz="0" w:space="0" w:color="auto"/>
        <w:bottom w:val="none" w:sz="0" w:space="0" w:color="auto"/>
        <w:right w:val="none" w:sz="0" w:space="0" w:color="auto"/>
      </w:divBdr>
    </w:div>
    <w:div w:id="254750359">
      <w:bodyDiv w:val="1"/>
      <w:marLeft w:val="0"/>
      <w:marRight w:val="0"/>
      <w:marTop w:val="0"/>
      <w:marBottom w:val="0"/>
      <w:divBdr>
        <w:top w:val="none" w:sz="0" w:space="0" w:color="auto"/>
        <w:left w:val="none" w:sz="0" w:space="0" w:color="auto"/>
        <w:bottom w:val="none" w:sz="0" w:space="0" w:color="auto"/>
        <w:right w:val="none" w:sz="0" w:space="0" w:color="auto"/>
      </w:divBdr>
    </w:div>
    <w:div w:id="543447892">
      <w:bodyDiv w:val="1"/>
      <w:marLeft w:val="0"/>
      <w:marRight w:val="0"/>
      <w:marTop w:val="0"/>
      <w:marBottom w:val="0"/>
      <w:divBdr>
        <w:top w:val="none" w:sz="0" w:space="0" w:color="auto"/>
        <w:left w:val="none" w:sz="0" w:space="0" w:color="auto"/>
        <w:bottom w:val="none" w:sz="0" w:space="0" w:color="auto"/>
        <w:right w:val="none" w:sz="0" w:space="0" w:color="auto"/>
      </w:divBdr>
    </w:div>
    <w:div w:id="556206403">
      <w:bodyDiv w:val="1"/>
      <w:marLeft w:val="0"/>
      <w:marRight w:val="0"/>
      <w:marTop w:val="0"/>
      <w:marBottom w:val="0"/>
      <w:divBdr>
        <w:top w:val="none" w:sz="0" w:space="0" w:color="auto"/>
        <w:left w:val="none" w:sz="0" w:space="0" w:color="auto"/>
        <w:bottom w:val="none" w:sz="0" w:space="0" w:color="auto"/>
        <w:right w:val="none" w:sz="0" w:space="0" w:color="auto"/>
      </w:divBdr>
    </w:div>
    <w:div w:id="790977736">
      <w:bodyDiv w:val="1"/>
      <w:marLeft w:val="0"/>
      <w:marRight w:val="0"/>
      <w:marTop w:val="0"/>
      <w:marBottom w:val="0"/>
      <w:divBdr>
        <w:top w:val="none" w:sz="0" w:space="0" w:color="auto"/>
        <w:left w:val="none" w:sz="0" w:space="0" w:color="auto"/>
        <w:bottom w:val="none" w:sz="0" w:space="0" w:color="auto"/>
        <w:right w:val="none" w:sz="0" w:space="0" w:color="auto"/>
      </w:divBdr>
    </w:div>
    <w:div w:id="1019510162">
      <w:bodyDiv w:val="1"/>
      <w:marLeft w:val="0"/>
      <w:marRight w:val="0"/>
      <w:marTop w:val="0"/>
      <w:marBottom w:val="0"/>
      <w:divBdr>
        <w:top w:val="none" w:sz="0" w:space="0" w:color="auto"/>
        <w:left w:val="none" w:sz="0" w:space="0" w:color="auto"/>
        <w:bottom w:val="none" w:sz="0" w:space="0" w:color="auto"/>
        <w:right w:val="none" w:sz="0" w:space="0" w:color="auto"/>
      </w:divBdr>
    </w:div>
    <w:div w:id="1080756861">
      <w:bodyDiv w:val="1"/>
      <w:marLeft w:val="0"/>
      <w:marRight w:val="0"/>
      <w:marTop w:val="0"/>
      <w:marBottom w:val="0"/>
      <w:divBdr>
        <w:top w:val="none" w:sz="0" w:space="0" w:color="auto"/>
        <w:left w:val="none" w:sz="0" w:space="0" w:color="auto"/>
        <w:bottom w:val="none" w:sz="0" w:space="0" w:color="auto"/>
        <w:right w:val="none" w:sz="0" w:space="0" w:color="auto"/>
      </w:divBdr>
    </w:div>
    <w:div w:id="2012681584">
      <w:bodyDiv w:val="1"/>
      <w:marLeft w:val="0"/>
      <w:marRight w:val="0"/>
      <w:marTop w:val="0"/>
      <w:marBottom w:val="0"/>
      <w:divBdr>
        <w:top w:val="none" w:sz="0" w:space="0" w:color="auto"/>
        <w:left w:val="none" w:sz="0" w:space="0" w:color="auto"/>
        <w:bottom w:val="none" w:sz="0" w:space="0" w:color="auto"/>
        <w:right w:val="none" w:sz="0" w:space="0" w:color="auto"/>
      </w:divBdr>
    </w:div>
    <w:div w:id="207403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1126</Words>
  <Characters>7096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Armin Häberle</cp:lastModifiedBy>
  <cp:revision>3</cp:revision>
  <cp:lastPrinted>2016-12-23T16:36:00Z</cp:lastPrinted>
  <dcterms:created xsi:type="dcterms:W3CDTF">2024-03-22T07:31:00Z</dcterms:created>
  <dcterms:modified xsi:type="dcterms:W3CDTF">2024-03-27T08:10:00Z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