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583FC8" w:rsidRPr="00C172AE" w14:paraId="4B4BC5D9" w14:textId="77777777" w:rsidTr="007814C9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AE8820D" w14:textId="3A016C8E" w:rsidR="00583FC8" w:rsidRPr="00594A83" w:rsidRDefault="00583FC8" w:rsidP="00594A83">
            <w:pPr>
              <w:pageBreakBefore/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F3E8" w14:textId="77777777" w:rsidR="00583FC8" w:rsidRPr="007C1230" w:rsidRDefault="00583FC8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6D42F" w14:textId="77777777" w:rsidR="00583FC8" w:rsidRPr="007C1230" w:rsidRDefault="00583FC8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7052A" w14:textId="77777777" w:rsidR="00583FC8" w:rsidRPr="007C1230" w:rsidRDefault="00583FC8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DD9EC" w14:textId="4E15EBBC" w:rsidR="00583FC8" w:rsidRPr="007C1230" w:rsidRDefault="00583FC8" w:rsidP="007C1230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1F61" w14:textId="22812E2E" w:rsidR="00583FC8" w:rsidRPr="007C1230" w:rsidRDefault="00583FC8" w:rsidP="007C1230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7B06B49C" w14:textId="77777777" w:rsidR="00583FC8" w:rsidRPr="007636A0" w:rsidRDefault="00583FC8" w:rsidP="007636A0">
            <w:pPr>
              <w:pStyle w:val="ekvkolumnentitel"/>
              <w:rPr>
                <w:color w:val="FFFFFF" w:themeColor="background1"/>
              </w:rPr>
            </w:pPr>
          </w:p>
        </w:tc>
      </w:tr>
      <w:tr w:rsidR="00583FC8" w:rsidRPr="00BF17F2" w14:paraId="6FF7269C" w14:textId="77777777" w:rsidTr="003949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86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34F1F55E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415EE154" w14:textId="77777777" w:rsidR="0053640B" w:rsidRPr="00BF17F2" w:rsidRDefault="0053640B" w:rsidP="003949FA">
            <w:pPr>
              <w:rPr>
                <w:color w:val="FFFFFF" w:themeColor="background1"/>
              </w:rPr>
            </w:pPr>
          </w:p>
        </w:tc>
      </w:tr>
    </w:tbl>
    <w:p w14:paraId="3B86FBA6" w14:textId="77777777" w:rsidR="003949FA" w:rsidRPr="00033037" w:rsidRDefault="003949FA" w:rsidP="003949FA">
      <w:bookmarkStart w:id="0" w:name="bmStart"/>
      <w:bookmarkEnd w:id="0"/>
      <w:r w:rsidRPr="00120ED4">
        <w:rPr>
          <w:b/>
          <w:sz w:val="27"/>
        </w:rPr>
        <w:t xml:space="preserve">Konfliktanalyse Teil 3: Die Interessen der Konfliktparteien des </w:t>
      </w:r>
      <w:r>
        <w:rPr>
          <w:b/>
          <w:sz w:val="27"/>
        </w:rPr>
        <w:t>Israel-Palästina-Konflikts</w:t>
      </w:r>
    </w:p>
    <w:p w14:paraId="69D82E69" w14:textId="77777777" w:rsidR="003949FA" w:rsidRDefault="003949FA" w:rsidP="008A7DA9">
      <w:pPr>
        <w:pStyle w:val="ekvue3arial"/>
      </w:pPr>
    </w:p>
    <w:p w14:paraId="773314D9" w14:textId="2CE860D9" w:rsidR="002F62D5" w:rsidRDefault="00B24D1F" w:rsidP="008A7DA9">
      <w:pPr>
        <w:pStyle w:val="ekvue3arial"/>
      </w:pPr>
      <w:r w:rsidRPr="00B24D1F">
        <w:t xml:space="preserve">Die </w:t>
      </w:r>
      <w:r w:rsidR="008A7DA9">
        <w:t xml:space="preserve">(zentralen) </w:t>
      </w:r>
      <w:r w:rsidRPr="00B24D1F">
        <w:t>Interessen der Konfliktparteien</w:t>
      </w:r>
    </w:p>
    <w:p w14:paraId="5A294730" w14:textId="3B9720C1" w:rsidR="002F62D5" w:rsidRDefault="002F62D5" w:rsidP="00241825">
      <w:pPr>
        <w:pStyle w:val="ekvaufzhlung"/>
        <w:rPr>
          <w:b/>
          <w:bCs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349"/>
      </w:tblGrid>
      <w:tr w:rsidR="00B24D1F" w:rsidRPr="000F4535" w14:paraId="1C937BF8" w14:textId="77777777" w:rsidTr="00A91A50">
        <w:tc>
          <w:tcPr>
            <w:tcW w:w="9349" w:type="dxa"/>
          </w:tcPr>
          <w:p w14:paraId="143E9898" w14:textId="09BD466A" w:rsidR="00B24D1F" w:rsidRPr="008A7DA9" w:rsidRDefault="00B24D1F" w:rsidP="008A7DA9">
            <w:pPr>
              <w:rPr>
                <w:b/>
              </w:rPr>
            </w:pPr>
            <w:r w:rsidRPr="008A7DA9">
              <w:t xml:space="preserve">Kern des Konflikts zwischen Israel </w:t>
            </w:r>
            <w:r w:rsidR="008A7DA9" w:rsidRPr="008A7DA9">
              <w:t>und</w:t>
            </w:r>
            <w:r w:rsidRPr="008A7DA9">
              <w:t xml:space="preserve"> den </w:t>
            </w:r>
            <w:r w:rsidR="008A7DA9" w:rsidRPr="008A7DA9">
              <w:t>Palästinenser</w:t>
            </w:r>
            <w:r w:rsidRPr="008A7DA9">
              <w:t>n ist der Umstand, dass beide Seiten Anspruch auf das Land zwischen Jord</w:t>
            </w:r>
            <w:r w:rsidR="008A7DA9" w:rsidRPr="008A7DA9">
              <w:t>anie</w:t>
            </w:r>
            <w:r w:rsidRPr="008A7DA9">
              <w:t xml:space="preserve">n und </w:t>
            </w:r>
            <w:r w:rsidR="00824571" w:rsidRPr="008A7DA9">
              <w:t>Mittelmeer erheben.</w:t>
            </w:r>
            <w:r w:rsidR="00FB116D" w:rsidRPr="008A7DA9">
              <w:t xml:space="preserve"> Dieser Konflikt wurde durch </w:t>
            </w:r>
            <w:r w:rsidR="003A1925" w:rsidRPr="008A7DA9">
              <w:t>den UN</w:t>
            </w:r>
            <w:r w:rsidR="00743627" w:rsidRPr="008A7DA9">
              <w:t xml:space="preserve">-Teilungsplan von 1947 maßgeblich ausgelöst, </w:t>
            </w:r>
            <w:r w:rsidR="009F60AD" w:rsidRPr="008A7DA9">
              <w:t>in dem vorgesehen war, das Land in einen palästinensischen und einen jüdischen Staat aufzuteilen</w:t>
            </w:r>
            <w:r w:rsidR="00D569A0" w:rsidRPr="008A7DA9">
              <w:t>. Mit der Gründung des Staates Israel im Jahr 1948 schufen die Israelis schnell Fakten</w:t>
            </w:r>
            <w:r w:rsidR="003A1925" w:rsidRPr="008A7DA9">
              <w:t xml:space="preserve"> und konnte</w:t>
            </w:r>
            <w:r w:rsidR="008A7DA9" w:rsidRPr="008A7DA9">
              <w:t>n</w:t>
            </w:r>
            <w:r w:rsidR="003A1925" w:rsidRPr="008A7DA9">
              <w:t xml:space="preserve"> im anschließenden </w:t>
            </w:r>
            <w:r w:rsidR="0068581B">
              <w:t>Unabhängigkeitsk</w:t>
            </w:r>
            <w:r w:rsidR="003A1925" w:rsidRPr="008A7DA9">
              <w:t xml:space="preserve">rieg </w:t>
            </w:r>
            <w:r w:rsidR="0068581B">
              <w:t xml:space="preserve">1948/49 </w:t>
            </w:r>
            <w:r w:rsidR="003A1925" w:rsidRPr="008A7DA9">
              <w:t>gegen die arabischen Nachbarn weiteres Land für sich beanspruchen.</w:t>
            </w:r>
            <w:r w:rsidR="00442418" w:rsidRPr="008A7DA9">
              <w:t xml:space="preserve"> </w:t>
            </w:r>
            <w:r w:rsidR="00695A12" w:rsidRPr="008A7DA9">
              <w:t xml:space="preserve">In den folgenden Jahrzehnten vergrößerte Israel auch dank seines aggressiven Siedlungsbaus seinen Einflussbereich weiter, sodass inzwischen mehr als </w:t>
            </w:r>
            <w:r w:rsidR="00F874D6" w:rsidRPr="008A7DA9">
              <w:t xml:space="preserve">dreiviertel </w:t>
            </w:r>
            <w:r w:rsidR="003963C5" w:rsidRPr="008A7DA9">
              <w:t>d</w:t>
            </w:r>
            <w:r w:rsidR="008A7DA9" w:rsidRPr="008A7DA9">
              <w:t>es</w:t>
            </w:r>
            <w:r w:rsidR="003963C5" w:rsidRPr="008A7DA9">
              <w:t xml:space="preserve"> ehemalige</w:t>
            </w:r>
            <w:r w:rsidR="008A7DA9" w:rsidRPr="008A7DA9">
              <w:t>n</w:t>
            </w:r>
            <w:r w:rsidR="003963C5" w:rsidRPr="008A7DA9">
              <w:t xml:space="preserve"> Palästina</w:t>
            </w:r>
            <w:r w:rsidR="008A7DA9" w:rsidRPr="008A7DA9">
              <w:t>s</w:t>
            </w:r>
            <w:r w:rsidR="00F874D6" w:rsidRPr="008A7DA9">
              <w:t xml:space="preserve"> größtenteils unter israelischer Kontrolle stehen. </w:t>
            </w:r>
            <w:r w:rsidR="003963C5" w:rsidRPr="008A7DA9">
              <w:t xml:space="preserve">Aus heutiger Perspektive lassen sich drei zentrale Konfliktpunkte benennen, neben denen unzählige weiterer </w:t>
            </w:r>
            <w:r w:rsidR="008A7DA9" w:rsidRPr="008A7DA9">
              <w:t>Streitt</w:t>
            </w:r>
            <w:r w:rsidR="003963C5" w:rsidRPr="008A7DA9">
              <w:t>hemen existieren.</w:t>
            </w:r>
          </w:p>
          <w:p w14:paraId="17D1349A" w14:textId="77777777" w:rsidR="00A91A50" w:rsidRDefault="00A91A50" w:rsidP="009D4C5D">
            <w:pPr>
              <w:pStyle w:val="ekvaufzhlung"/>
              <w:ind w:left="0" w:firstLine="0"/>
              <w:jc w:val="both"/>
              <w:rPr>
                <w:rStyle w:val="ekvnummerierung"/>
                <w:sz w:val="22"/>
              </w:rPr>
            </w:pPr>
          </w:p>
          <w:p w14:paraId="011E055C" w14:textId="08934995" w:rsidR="00B24D1F" w:rsidRPr="00357A28" w:rsidRDefault="008A7DA9" w:rsidP="00357A28">
            <w:pPr>
              <w:pStyle w:val="ekvaufzhlung"/>
              <w:numPr>
                <w:ilvl w:val="0"/>
                <w:numId w:val="4"/>
              </w:numPr>
              <w:tabs>
                <w:tab w:val="left" w:pos="0"/>
                <w:tab w:val="left" w:pos="28"/>
              </w:tabs>
              <w:jc w:val="both"/>
              <w:rPr>
                <w:b/>
                <w:bCs/>
              </w:rPr>
            </w:pPr>
            <w:r w:rsidRPr="00357A28">
              <w:rPr>
                <w:b/>
                <w:bCs/>
              </w:rPr>
              <w:t xml:space="preserve">Die </w:t>
            </w:r>
            <w:r w:rsidR="00A91A50" w:rsidRPr="00357A28">
              <w:rPr>
                <w:b/>
                <w:bCs/>
              </w:rPr>
              <w:t xml:space="preserve">Frage der </w:t>
            </w:r>
            <w:r w:rsidR="003314CB" w:rsidRPr="00357A28">
              <w:rPr>
                <w:b/>
                <w:bCs/>
              </w:rPr>
              <w:t>Staatlichkeit</w:t>
            </w:r>
            <w:r w:rsidR="00A91A50" w:rsidRPr="00357A28">
              <w:rPr>
                <w:b/>
                <w:bCs/>
              </w:rPr>
              <w:t xml:space="preserve"> bzw. der </w:t>
            </w:r>
            <w:r w:rsidR="003314CB" w:rsidRPr="00357A28">
              <w:rPr>
                <w:b/>
                <w:bCs/>
              </w:rPr>
              <w:t>Grenzen</w:t>
            </w:r>
            <w:r w:rsidR="00A91A50" w:rsidRPr="00357A28">
              <w:rPr>
                <w:b/>
                <w:bCs/>
              </w:rPr>
              <w:t xml:space="preserve"> beider Seiten</w:t>
            </w:r>
          </w:p>
          <w:p w14:paraId="72A7CD13" w14:textId="77777777" w:rsidR="00A91A50" w:rsidRPr="000F4535" w:rsidRDefault="00A91A50" w:rsidP="009D4C5D">
            <w:pPr>
              <w:pStyle w:val="ekvaufzhlung"/>
              <w:ind w:left="0" w:firstLine="0"/>
              <w:jc w:val="both"/>
              <w:rPr>
                <w:rStyle w:val="ekvnummerierung"/>
                <w:sz w:val="22"/>
              </w:rPr>
            </w:pPr>
          </w:p>
          <w:p w14:paraId="12D18399" w14:textId="77777777" w:rsidR="005C2EB9" w:rsidRDefault="00AE0690" w:rsidP="008A7DA9">
            <w:r w:rsidRPr="00AE0690">
              <w:t>Israel strebt die internationale Anerkennung</w:t>
            </w:r>
            <w:r w:rsidR="008A7DA9">
              <w:t xml:space="preserve"> </w:t>
            </w:r>
            <w:r w:rsidRPr="00AE0690">
              <w:t>seines Existenzrechts an und sucht nach Frieden</w:t>
            </w:r>
            <w:r>
              <w:t xml:space="preserve"> </w:t>
            </w:r>
            <w:r w:rsidRPr="00AE0690">
              <w:t>mit</w:t>
            </w:r>
            <w:r w:rsidR="005C2EB9">
              <w:t xml:space="preserve"> </w:t>
            </w:r>
            <w:r w:rsidRPr="00AE0690">
              <w:t xml:space="preserve">seinen Nachbarn auf Basis dieses Grundsatzes. </w:t>
            </w:r>
            <w:r w:rsidR="005C2EB9">
              <w:t>Israel</w:t>
            </w:r>
            <w:r w:rsidRPr="00AE0690">
              <w:t xml:space="preserve"> betont die Notwendigkeit, als</w:t>
            </w:r>
            <w:r>
              <w:t xml:space="preserve"> </w:t>
            </w:r>
            <w:r w:rsidRPr="00AE0690">
              <w:t>jüdischer Staat anerkannt zu werden.</w:t>
            </w:r>
            <w:r>
              <w:t xml:space="preserve"> Dies wird vor allem vom Nachbarn Iran </w:t>
            </w:r>
            <w:r w:rsidR="000A7601">
              <w:t>abgelehnt. Gleichzeitig</w:t>
            </w:r>
            <w:r>
              <w:t xml:space="preserve"> </w:t>
            </w:r>
            <w:r w:rsidRPr="00AE0690">
              <w:t xml:space="preserve">beansprucht </w:t>
            </w:r>
            <w:r w:rsidR="000A7601">
              <w:t xml:space="preserve">Israel </w:t>
            </w:r>
            <w:r w:rsidRPr="00AE0690">
              <w:t>bestimmte Gebiete, die im Laufe des Konflikts erobert wurden, als Teil seiner territorialen Integrität. Dies schließt Ostjerusalem, die Golanhöhen und Siedlungen in der Westbank ein.</w:t>
            </w:r>
          </w:p>
          <w:p w14:paraId="067C3051" w14:textId="6F8AB020" w:rsidR="00B24D1F" w:rsidRDefault="00825A86" w:rsidP="008A7DA9">
            <w:r w:rsidRPr="00825A86">
              <w:t xml:space="preserve">Die </w:t>
            </w:r>
            <w:r w:rsidR="005C2EB9">
              <w:t>Palästinenser</w:t>
            </w:r>
            <w:r w:rsidRPr="00825A86">
              <w:t xml:space="preserve"> streben </w:t>
            </w:r>
            <w:r w:rsidR="005C2EB9">
              <w:t xml:space="preserve">wiederum </w:t>
            </w:r>
            <w:r w:rsidRPr="00825A86">
              <w:t>die Anerkennung eines unabhängigen palästinensischen Staates an. Die Forderung nach einem eigenen souveränen Staat ist ein zentrales Anliegen.</w:t>
            </w:r>
            <w:r w:rsidR="00B45923">
              <w:t xml:space="preserve"> Allerdings </w:t>
            </w:r>
            <w:r w:rsidR="00B45923" w:rsidRPr="00B45923">
              <w:t>beanspruchen</w:t>
            </w:r>
            <w:r w:rsidR="00B45923">
              <w:t xml:space="preserve"> d</w:t>
            </w:r>
            <w:r w:rsidR="00B45923" w:rsidRPr="00B45923">
              <w:t xml:space="preserve">ie Palästinenser Gebiete, die seit </w:t>
            </w:r>
            <w:r w:rsidR="0068581B">
              <w:t xml:space="preserve">dem Sechstagekrieg von </w:t>
            </w:r>
            <w:r w:rsidR="00B45923" w:rsidRPr="00B45923">
              <w:t xml:space="preserve">1967 von Israel besetzt sind, einschließlich Ostjerusalem, als Teil ihres zukünftigen Staates. </w:t>
            </w:r>
            <w:r w:rsidR="00B45923">
              <w:t>Auch</w:t>
            </w:r>
            <w:r w:rsidR="00B45923" w:rsidRPr="00B45923">
              <w:t xml:space="preserve"> die Frage der </w:t>
            </w:r>
            <w:r w:rsidR="00B45923">
              <w:t xml:space="preserve">israelischen </w:t>
            </w:r>
            <w:r w:rsidR="00B45923" w:rsidRPr="00B45923">
              <w:t xml:space="preserve">Siedlungen </w:t>
            </w:r>
            <w:r w:rsidR="004D6619">
              <w:t>ist ein</w:t>
            </w:r>
            <w:r w:rsidR="00B45923" w:rsidRPr="00B45923">
              <w:t xml:space="preserve"> zentrale</w:t>
            </w:r>
            <w:r w:rsidR="004D6619">
              <w:t>s</w:t>
            </w:r>
            <w:r w:rsidR="00B45923" w:rsidRPr="00B45923">
              <w:t xml:space="preserve"> </w:t>
            </w:r>
            <w:r w:rsidR="004D6619">
              <w:t>Streitt</w:t>
            </w:r>
            <w:r w:rsidR="00B45923" w:rsidRPr="00B45923">
              <w:t>hem</w:t>
            </w:r>
            <w:r w:rsidR="004D6619">
              <w:t>a</w:t>
            </w:r>
            <w:r w:rsidR="00B45923" w:rsidRPr="00B45923">
              <w:t>.</w:t>
            </w:r>
            <w:r w:rsidR="00572DF6">
              <w:t xml:space="preserve"> </w:t>
            </w:r>
          </w:p>
          <w:p w14:paraId="123D568C" w14:textId="24DDA319" w:rsidR="00572DF6" w:rsidRPr="005C2EB9" w:rsidRDefault="00572DF6" w:rsidP="005C2EB9">
            <w:r w:rsidRPr="005C2EB9">
              <w:t xml:space="preserve">Eine wichtige Rolle im Streit um </w:t>
            </w:r>
            <w:r w:rsidR="00DE645F" w:rsidRPr="005C2EB9">
              <w:t xml:space="preserve">zukünftige Grenzen spielt auch die Frage der Wasserressourcen, </w:t>
            </w:r>
            <w:r w:rsidR="00BE3638" w:rsidRPr="005C2EB9">
              <w:t xml:space="preserve">die </w:t>
            </w:r>
            <w:r w:rsidR="0068581B">
              <w:t>in der trockenen Region von besonderer Bedeutung sind</w:t>
            </w:r>
            <w:r w:rsidR="0068581B" w:rsidRPr="005C2EB9">
              <w:t xml:space="preserve"> </w:t>
            </w:r>
            <w:r w:rsidR="0068581B">
              <w:t xml:space="preserve">und </w:t>
            </w:r>
            <w:r w:rsidR="00BE3638" w:rsidRPr="005C2EB9">
              <w:t xml:space="preserve">aktuell zu großen Teilen unter israelischer Kontrolle stehen. </w:t>
            </w:r>
          </w:p>
          <w:p w14:paraId="39E4BB85" w14:textId="77777777" w:rsidR="00BE3638" w:rsidRPr="005C2EB9" w:rsidRDefault="00BE3638" w:rsidP="009D4C5D">
            <w:pPr>
              <w:pStyle w:val="ekvaufzhlung"/>
              <w:tabs>
                <w:tab w:val="left" w:pos="0"/>
                <w:tab w:val="left" w:pos="28"/>
              </w:tabs>
              <w:ind w:left="0" w:firstLine="0"/>
              <w:jc w:val="both"/>
            </w:pPr>
          </w:p>
          <w:p w14:paraId="563B5C4C" w14:textId="7100B366" w:rsidR="00BE3638" w:rsidRPr="005C2EB9" w:rsidRDefault="00CB6896" w:rsidP="005C2EB9">
            <w:pPr>
              <w:pStyle w:val="ekvaufzhlung"/>
              <w:numPr>
                <w:ilvl w:val="0"/>
                <w:numId w:val="4"/>
              </w:numPr>
              <w:tabs>
                <w:tab w:val="left" w:pos="0"/>
                <w:tab w:val="left" w:pos="28"/>
              </w:tabs>
              <w:jc w:val="both"/>
              <w:rPr>
                <w:b/>
                <w:bCs/>
              </w:rPr>
            </w:pPr>
            <w:r w:rsidRPr="005C2EB9">
              <w:rPr>
                <w:b/>
                <w:bCs/>
              </w:rPr>
              <w:t>Der Status Jerusalems</w:t>
            </w:r>
          </w:p>
          <w:p w14:paraId="3B0529F9" w14:textId="77777777" w:rsidR="009012C6" w:rsidRPr="005C2EB9" w:rsidRDefault="009012C6" w:rsidP="005C2EB9">
            <w:pPr>
              <w:rPr>
                <w:bCs/>
              </w:rPr>
            </w:pPr>
          </w:p>
          <w:p w14:paraId="0048E239" w14:textId="4C2EF653" w:rsidR="005C2EB9" w:rsidRDefault="009012C6" w:rsidP="005C2EB9">
            <w:r w:rsidRPr="005C2EB9">
              <w:t xml:space="preserve">Jerusalem wird seit 1980 als </w:t>
            </w:r>
            <w:r w:rsidR="0068605E" w:rsidRPr="005C2EB9">
              <w:t xml:space="preserve">„unteilbare Hauptstadt“ </w:t>
            </w:r>
            <w:r w:rsidR="003949FA">
              <w:t xml:space="preserve">von Israel durch das </w:t>
            </w:r>
            <w:r w:rsidR="00B81719" w:rsidRPr="005C2EB9">
              <w:t>sogenannte</w:t>
            </w:r>
            <w:r w:rsidR="005C2EB9">
              <w:t xml:space="preserve"> </w:t>
            </w:r>
            <w:r w:rsidR="00B81719" w:rsidRPr="005C2EB9">
              <w:t xml:space="preserve">„Jerusalem-Gesetz“ </w:t>
            </w:r>
            <w:r w:rsidR="003949FA">
              <w:t>beansprucht</w:t>
            </w:r>
            <w:r w:rsidR="00B81719" w:rsidRPr="005C2EB9">
              <w:t>, welches international allerdings nicht</w:t>
            </w:r>
            <w:r w:rsidR="00AC6449" w:rsidRPr="005C2EB9">
              <w:t xml:space="preserve"> </w:t>
            </w:r>
            <w:r w:rsidR="00B81719" w:rsidRPr="005C2EB9">
              <w:t>anerkannt wird</w:t>
            </w:r>
            <w:r w:rsidR="0068730F" w:rsidRPr="005C2EB9">
              <w:t xml:space="preserve"> und</w:t>
            </w:r>
            <w:r w:rsidR="005C2EB9">
              <w:t xml:space="preserve"> </w:t>
            </w:r>
            <w:r w:rsidR="0068730F" w:rsidRPr="005C2EB9">
              <w:t xml:space="preserve">in der Resolution 478 des UN-Sicherheitsrates </w:t>
            </w:r>
            <w:r w:rsidR="00B15C22" w:rsidRPr="005C2EB9">
              <w:t>für unwirksam</w:t>
            </w:r>
            <w:r w:rsidR="00AC6449" w:rsidRPr="005C2EB9">
              <w:t xml:space="preserve"> </w:t>
            </w:r>
            <w:r w:rsidR="00B15C22" w:rsidRPr="005C2EB9">
              <w:t>erklärt</w:t>
            </w:r>
            <w:r w:rsidR="005C2EB9">
              <w:t xml:space="preserve"> wurde</w:t>
            </w:r>
            <w:r w:rsidR="00B15C22" w:rsidRPr="005C2EB9">
              <w:t>.</w:t>
            </w:r>
            <w:r w:rsidR="00B15C22" w:rsidRPr="005C2EB9">
              <w:rPr>
                <w:b/>
              </w:rPr>
              <w:t xml:space="preserve"> </w:t>
            </w:r>
            <w:r w:rsidR="00EB7ECD" w:rsidRPr="005C2EB9">
              <w:t>Ursprünglich wurde</w:t>
            </w:r>
            <w:r w:rsidR="005C2EB9">
              <w:t xml:space="preserve"> </w:t>
            </w:r>
            <w:r w:rsidR="00EB7ECD" w:rsidRPr="005C2EB9">
              <w:t>Jerusalem nach dem Unabhängigkeitskrieg von 1948</w:t>
            </w:r>
            <w:r w:rsidR="00AC6449" w:rsidRPr="005C2EB9">
              <w:t xml:space="preserve"> </w:t>
            </w:r>
            <w:r w:rsidR="00EB7ECD" w:rsidRPr="005C2EB9">
              <w:t>geteilt, wobei der Westen von Israel</w:t>
            </w:r>
            <w:r w:rsidR="005C2EB9">
              <w:t xml:space="preserve"> </w:t>
            </w:r>
            <w:r w:rsidR="00EB7ECD" w:rsidRPr="005C2EB9">
              <w:t>kontrolliert wurde und der Osten von Jordanien.</w:t>
            </w:r>
            <w:r w:rsidR="00514ED9" w:rsidRPr="005C2EB9">
              <w:t xml:space="preserve"> </w:t>
            </w:r>
            <w:r w:rsidR="00EB7ECD" w:rsidRPr="005C2EB9">
              <w:t>Während des Sechstagekriegs von 1967</w:t>
            </w:r>
            <w:r w:rsidR="005C2EB9">
              <w:t xml:space="preserve"> </w:t>
            </w:r>
            <w:r w:rsidR="00EB7ECD" w:rsidRPr="005C2EB9">
              <w:t>eroberte Israel Ostjerusalem, einschließlich</w:t>
            </w:r>
            <w:r w:rsidR="00514ED9" w:rsidRPr="005C2EB9">
              <w:t xml:space="preserve"> </w:t>
            </w:r>
            <w:r w:rsidR="00EB7ECD" w:rsidRPr="005C2EB9">
              <w:t>der Altstadt mit ihren heiligen Stätten.</w:t>
            </w:r>
          </w:p>
          <w:p w14:paraId="7796DA1B" w14:textId="65C6CD5F" w:rsidR="001773BC" w:rsidRPr="005C2EB9" w:rsidRDefault="00D47ACA" w:rsidP="005C2EB9">
            <w:r w:rsidRPr="005C2EB9">
              <w:t>Die</w:t>
            </w:r>
            <w:r w:rsidR="005C2EB9">
              <w:t xml:space="preserve"> </w:t>
            </w:r>
            <w:r w:rsidRPr="005C2EB9">
              <w:t>Bedeutung Jerusalems für beide Seiten</w:t>
            </w:r>
            <w:r w:rsidR="00514ED9" w:rsidRPr="005C2EB9">
              <w:t xml:space="preserve"> </w:t>
            </w:r>
            <w:r w:rsidRPr="005C2EB9">
              <w:t>ergibt sich u.a. dadurch, dass sich hier wichtige</w:t>
            </w:r>
            <w:r w:rsidR="005C2EB9">
              <w:t xml:space="preserve"> </w:t>
            </w:r>
            <w:r w:rsidRPr="005C2EB9">
              <w:t>religiöse Stätten für Juden, Christen</w:t>
            </w:r>
            <w:r w:rsidR="00514ED9" w:rsidRPr="005C2EB9">
              <w:t xml:space="preserve"> </w:t>
            </w:r>
            <w:r w:rsidRPr="005C2EB9">
              <w:t>und</w:t>
            </w:r>
            <w:r w:rsidR="005C2EB9">
              <w:t xml:space="preserve"> </w:t>
            </w:r>
            <w:r w:rsidRPr="005C2EB9">
              <w:t>Muslime befinden. Die Altstadt</w:t>
            </w:r>
            <w:r w:rsidR="005B4C3C" w:rsidRPr="005C2EB9">
              <w:t xml:space="preserve"> </w:t>
            </w:r>
            <w:r w:rsidRPr="005C2EB9">
              <w:t>beherbergt de</w:t>
            </w:r>
            <w:r w:rsidR="00514ED9" w:rsidRPr="005C2EB9">
              <w:t>n</w:t>
            </w:r>
            <w:r w:rsidR="006161EA" w:rsidRPr="005C2EB9">
              <w:t xml:space="preserve"> </w:t>
            </w:r>
            <w:r w:rsidRPr="005C2EB9">
              <w:t>Tempelberg, di</w:t>
            </w:r>
            <w:r w:rsidR="005B4C3C" w:rsidRPr="005C2EB9">
              <w:t xml:space="preserve">e </w:t>
            </w:r>
            <w:r w:rsidRPr="005C2EB9">
              <w:t>Klagemauer, die</w:t>
            </w:r>
            <w:r w:rsidR="00514ED9" w:rsidRPr="005C2EB9">
              <w:t xml:space="preserve"> </w:t>
            </w:r>
            <w:r w:rsidRPr="005C2EB9">
              <w:t>Grabeskirche und den Felsendom. Der Zugang und die</w:t>
            </w:r>
            <w:r w:rsidR="005B4C3C" w:rsidRPr="005C2EB9">
              <w:t xml:space="preserve"> </w:t>
            </w:r>
            <w:r w:rsidRPr="005C2EB9">
              <w:t>Kontrolle über diese Stätten</w:t>
            </w:r>
            <w:r w:rsidR="00514ED9" w:rsidRPr="005C2EB9">
              <w:t xml:space="preserve"> </w:t>
            </w:r>
            <w:r w:rsidRPr="005C2EB9">
              <w:t>sind</w:t>
            </w:r>
            <w:r w:rsidR="00153808" w:rsidRPr="005C2EB9">
              <w:t xml:space="preserve"> </w:t>
            </w:r>
            <w:r w:rsidRPr="005C2EB9">
              <w:t>Gegenstand intensiver</w:t>
            </w:r>
            <w:r w:rsidR="00153808" w:rsidRPr="005C2EB9">
              <w:t xml:space="preserve"> </w:t>
            </w:r>
            <w:r w:rsidRPr="005C2EB9">
              <w:t>Auseinandersetzungen.</w:t>
            </w:r>
            <w:r w:rsidR="009D4C5D" w:rsidRPr="005C2EB9">
              <w:t xml:space="preserve"> Die</w:t>
            </w:r>
            <w:r w:rsidR="00153808" w:rsidRPr="005C2EB9">
              <w:t xml:space="preserve"> </w:t>
            </w:r>
            <w:r w:rsidR="009D4C5D" w:rsidRPr="005C2EB9">
              <w:t>Palästinenser beanspruchen</w:t>
            </w:r>
            <w:r w:rsidR="00462092" w:rsidRPr="005C2EB9">
              <w:t xml:space="preserve"> </w:t>
            </w:r>
            <w:r w:rsidR="009D4C5D" w:rsidRPr="005C2EB9">
              <w:t>Ostjerusalem al</w:t>
            </w:r>
            <w:r w:rsidR="005B4C3C" w:rsidRPr="005C2EB9">
              <w:t xml:space="preserve">s </w:t>
            </w:r>
            <w:r w:rsidR="009D4C5D" w:rsidRPr="005C2EB9">
              <w:t>Hauptstadt ihres zukünftigen</w:t>
            </w:r>
            <w:r w:rsidR="005C2EB9">
              <w:t xml:space="preserve"> u</w:t>
            </w:r>
            <w:r w:rsidR="009D4C5D" w:rsidRPr="005C2EB9">
              <w:t>nabhängigen</w:t>
            </w:r>
            <w:r w:rsidR="005B4C3C" w:rsidRPr="005C2EB9">
              <w:t xml:space="preserve"> </w:t>
            </w:r>
            <w:r w:rsidR="009D4C5D" w:rsidRPr="005C2EB9">
              <w:t>Staates. Diese Forderung</w:t>
            </w:r>
            <w:r w:rsidR="00153808" w:rsidRPr="005C2EB9">
              <w:t xml:space="preserve"> </w:t>
            </w:r>
            <w:r w:rsidR="009D4C5D" w:rsidRPr="005C2EB9">
              <w:t>wird von Teilen der internationalen</w:t>
            </w:r>
            <w:r w:rsidR="00153808" w:rsidRPr="005C2EB9">
              <w:t xml:space="preserve"> </w:t>
            </w:r>
            <w:r w:rsidR="009D4C5D" w:rsidRPr="005C2EB9">
              <w:t>Gemeinschaft unterstützt, die den</w:t>
            </w:r>
            <w:r w:rsidR="00153808" w:rsidRPr="005C2EB9">
              <w:t xml:space="preserve"> </w:t>
            </w:r>
            <w:r w:rsidR="009D4C5D" w:rsidRPr="005C2EB9">
              <w:t>Status</w:t>
            </w:r>
            <w:r w:rsidR="00153808" w:rsidRPr="005C2EB9">
              <w:t xml:space="preserve"> </w:t>
            </w:r>
            <w:r w:rsidR="009D4C5D" w:rsidRPr="005C2EB9">
              <w:t>von</w:t>
            </w:r>
            <w:r w:rsidR="00462092" w:rsidRPr="005C2EB9">
              <w:t xml:space="preserve"> </w:t>
            </w:r>
            <w:r w:rsidR="009D4C5D" w:rsidRPr="005C2EB9">
              <w:t>Jerusalem als eine der zentralen</w:t>
            </w:r>
            <w:r w:rsidR="005C2EB9">
              <w:t xml:space="preserve"> </w:t>
            </w:r>
            <w:r w:rsidR="009D4C5D" w:rsidRPr="005C2EB9">
              <w:t>Fragen im Friedensprozess betrachtet.</w:t>
            </w:r>
            <w:r w:rsidR="001773BC" w:rsidRPr="005C2EB9">
              <w:t xml:space="preserve"> </w:t>
            </w:r>
          </w:p>
          <w:p w14:paraId="7E67E109" w14:textId="77777777" w:rsidR="00462092" w:rsidRPr="00A31AB1" w:rsidRDefault="00462092" w:rsidP="00A31AB1"/>
          <w:p w14:paraId="0B81FEF1" w14:textId="5752994D" w:rsidR="00462092" w:rsidRPr="00A31AB1" w:rsidRDefault="00462092" w:rsidP="005C2EB9">
            <w:pPr>
              <w:pStyle w:val="ekvaufzhlung"/>
              <w:numPr>
                <w:ilvl w:val="0"/>
                <w:numId w:val="4"/>
              </w:numPr>
              <w:tabs>
                <w:tab w:val="left" w:pos="0"/>
                <w:tab w:val="left" w:pos="28"/>
              </w:tabs>
              <w:jc w:val="both"/>
              <w:rPr>
                <w:b/>
              </w:rPr>
            </w:pPr>
            <w:r w:rsidRPr="00A31AB1">
              <w:rPr>
                <w:b/>
              </w:rPr>
              <w:t>Streit um das Rückkehrrecht</w:t>
            </w:r>
          </w:p>
          <w:p w14:paraId="70159609" w14:textId="77777777" w:rsidR="00A31AB1" w:rsidRDefault="00A31AB1" w:rsidP="004A4AA2">
            <w:pPr>
              <w:pStyle w:val="ekvaufzhlung"/>
              <w:tabs>
                <w:tab w:val="left" w:pos="0"/>
                <w:tab w:val="left" w:pos="28"/>
              </w:tabs>
              <w:jc w:val="both"/>
            </w:pPr>
          </w:p>
          <w:p w14:paraId="4E4D0A17" w14:textId="2F1913B3" w:rsidR="004A4AA2" w:rsidRPr="005C2EB9" w:rsidRDefault="007320B4" w:rsidP="00A31AB1">
            <w:r w:rsidRPr="005C2EB9">
              <w:t>Die Frage des Rückkehrrechts der Palästinenser ist eine zentrale und hoch emotionale</w:t>
            </w:r>
            <w:r w:rsidR="004A4AA2" w:rsidRPr="005C2EB9">
              <w:t xml:space="preserve"> </w:t>
            </w:r>
            <w:r w:rsidRPr="005C2EB9">
              <w:t xml:space="preserve">Frage. </w:t>
            </w:r>
          </w:p>
          <w:p w14:paraId="09AED8B2" w14:textId="67C69B2C" w:rsidR="007320B4" w:rsidRPr="005C2EB9" w:rsidRDefault="007320B4" w:rsidP="00A31AB1">
            <w:r w:rsidRPr="005C2EB9">
              <w:t>Die Wurzeln dieses Streits reichen zurück in die Zeit nach der Gründung des</w:t>
            </w:r>
            <w:r w:rsidR="004A4AA2" w:rsidRPr="005C2EB9">
              <w:t xml:space="preserve"> </w:t>
            </w:r>
            <w:r w:rsidRPr="005C2EB9">
              <w:t xml:space="preserve">Staates Israel im Jahr 1948 und dem darauffolgenden Unabhängigkeitskrieg. </w:t>
            </w:r>
            <w:r w:rsidR="0068581B">
              <w:t>H</w:t>
            </w:r>
            <w:r w:rsidR="0068581B" w:rsidRPr="005C2EB9">
              <w:t xml:space="preserve">underttausende Palästinenser </w:t>
            </w:r>
            <w:r w:rsidR="0068581B">
              <w:t>flohen n</w:t>
            </w:r>
            <w:r w:rsidRPr="005C2EB9">
              <w:t>ach dem</w:t>
            </w:r>
            <w:r w:rsidR="004A4AA2" w:rsidRPr="005C2EB9">
              <w:t xml:space="preserve"> </w:t>
            </w:r>
            <w:r w:rsidRPr="005C2EB9">
              <w:t>Krieg</w:t>
            </w:r>
            <w:r w:rsidR="0068581B">
              <w:t xml:space="preserve"> </w:t>
            </w:r>
            <w:r w:rsidRPr="005C2EB9">
              <w:t>oder</w:t>
            </w:r>
            <w:r w:rsidR="004A4AA2" w:rsidRPr="005C2EB9">
              <w:t xml:space="preserve"> </w:t>
            </w:r>
            <w:r w:rsidRPr="005C2EB9">
              <w:t>wurden aus ihrem ursprünglichen</w:t>
            </w:r>
            <w:r w:rsidR="004A4AA2" w:rsidRPr="005C2EB9">
              <w:t xml:space="preserve"> </w:t>
            </w:r>
            <w:r w:rsidRPr="005C2EB9">
              <w:t>Lebensraum vertrieben, was die Entstehung der palästinensischen Flüchtlingsfrage zur</w:t>
            </w:r>
            <w:r w:rsidR="004A4AA2" w:rsidRPr="005C2EB9">
              <w:t xml:space="preserve"> </w:t>
            </w:r>
            <w:r w:rsidRPr="005C2EB9">
              <w:t>Folge hatte. Die UN-Resolution 194 von 1948, die die Rückkehr der palästinensischen</w:t>
            </w:r>
            <w:r w:rsidR="004A4AA2" w:rsidRPr="005C2EB9">
              <w:t xml:space="preserve"> </w:t>
            </w:r>
            <w:r w:rsidR="00A31AB1">
              <w:lastRenderedPageBreak/>
              <w:t>Geflüchteten</w:t>
            </w:r>
            <w:r w:rsidRPr="005C2EB9">
              <w:t xml:space="preserve"> und Entschädigungen für diejenigen vorsieht, die nicht zurückkehren, wurde</w:t>
            </w:r>
            <w:r w:rsidR="004A4AA2" w:rsidRPr="005C2EB9">
              <w:t xml:space="preserve"> </w:t>
            </w:r>
            <w:r w:rsidRPr="005C2EB9">
              <w:t>zu einem zentralen Punkt des Rückkehrrechts.</w:t>
            </w:r>
            <w:r w:rsidR="007D1888" w:rsidRPr="005C2EB9">
              <w:t xml:space="preserve"> </w:t>
            </w:r>
          </w:p>
          <w:p w14:paraId="75D0190C" w14:textId="40BB6780" w:rsidR="004A4AA2" w:rsidRPr="005C2EB9" w:rsidRDefault="007320B4" w:rsidP="00A31AB1">
            <w:pPr>
              <w:pStyle w:val="ekvaufzhlung"/>
              <w:tabs>
                <w:tab w:val="left" w:pos="0"/>
                <w:tab w:val="left" w:pos="28"/>
              </w:tabs>
              <w:ind w:left="0" w:firstLine="0"/>
              <w:jc w:val="both"/>
            </w:pPr>
            <w:r w:rsidRPr="005C2EB9">
              <w:t>Die israelische Perspektive sieht ein allgemeines Rückkehrrecht kritisch, da dies die</w:t>
            </w:r>
            <w:r w:rsidR="004A4AA2" w:rsidRPr="005C2EB9">
              <w:t xml:space="preserve"> </w:t>
            </w:r>
            <w:r w:rsidRPr="005C2EB9">
              <w:t>demografische Zusammensetzung des Landes verändern und die Existenz eines</w:t>
            </w:r>
            <w:r w:rsidR="004A4AA2" w:rsidRPr="005C2EB9">
              <w:t xml:space="preserve"> </w:t>
            </w:r>
            <w:r w:rsidRPr="005C2EB9">
              <w:t>jüdischen</w:t>
            </w:r>
            <w:r w:rsidR="00A31AB1">
              <w:t xml:space="preserve"> </w:t>
            </w:r>
            <w:r w:rsidRPr="005C2EB9">
              <w:t xml:space="preserve">Staates gefährden könnte. </w:t>
            </w:r>
            <w:r w:rsidR="00200CF9" w:rsidRPr="005C2EB9">
              <w:t>Die inzwischen verstorbene israelische</w:t>
            </w:r>
            <w:r w:rsidR="004A4AA2" w:rsidRPr="005C2EB9">
              <w:t xml:space="preserve"> </w:t>
            </w:r>
            <w:r w:rsidR="00FA3658" w:rsidRPr="005C2EB9">
              <w:t xml:space="preserve">Professorin Ruth </w:t>
            </w:r>
            <w:proofErr w:type="spellStart"/>
            <w:r w:rsidR="00FA3658" w:rsidRPr="005C2EB9">
              <w:t>Gavison</w:t>
            </w:r>
            <w:proofErr w:type="spellEnd"/>
            <w:r w:rsidR="00FA3658" w:rsidRPr="005C2EB9">
              <w:t xml:space="preserve"> </w:t>
            </w:r>
            <w:r w:rsidR="00675E7A" w:rsidRPr="005C2EB9">
              <w:t xml:space="preserve">zweifelte das Rückkehrrecht </w:t>
            </w:r>
            <w:r w:rsidR="00852F85" w:rsidRPr="005C2EB9">
              <w:t>grundsätzlich an und</w:t>
            </w:r>
            <w:r w:rsidR="004A4AA2" w:rsidRPr="005C2EB9">
              <w:t xml:space="preserve"> </w:t>
            </w:r>
            <w:r w:rsidR="00852F85" w:rsidRPr="005C2EB9">
              <w:t xml:space="preserve">behauptete, dass es keine </w:t>
            </w:r>
            <w:r w:rsidR="00E536A5" w:rsidRPr="005C2EB9">
              <w:t xml:space="preserve">rechtliche </w:t>
            </w:r>
            <w:r w:rsidR="00852F85" w:rsidRPr="005C2EB9">
              <w:t xml:space="preserve">Verpflichtung gebe, </w:t>
            </w:r>
            <w:r w:rsidR="0014294F" w:rsidRPr="005C2EB9">
              <w:t>die Israel dazu</w:t>
            </w:r>
            <w:r w:rsidR="004A4AA2" w:rsidRPr="005C2EB9">
              <w:t xml:space="preserve"> </w:t>
            </w:r>
            <w:r w:rsidR="004859AA" w:rsidRPr="005C2EB9">
              <w:t>anhalten könnte</w:t>
            </w:r>
            <w:r w:rsidR="0014294F" w:rsidRPr="005C2EB9">
              <w:t>, Palästinenser aufzunehmen oder ihnen ein</w:t>
            </w:r>
            <w:r w:rsidR="004A4AA2" w:rsidRPr="005C2EB9">
              <w:t xml:space="preserve">e Staatsbürgerschaft zu bewilligen. </w:t>
            </w:r>
          </w:p>
          <w:p w14:paraId="28EC886A" w14:textId="0490C3FD" w:rsidR="007320B4" w:rsidRPr="005C2EB9" w:rsidRDefault="007320B4" w:rsidP="00D975C7">
            <w:r w:rsidRPr="005C2EB9">
              <w:t>In Verhandlungen zwischen Israelis und</w:t>
            </w:r>
            <w:r w:rsidR="004A4AA2" w:rsidRPr="005C2EB9">
              <w:t xml:space="preserve"> </w:t>
            </w:r>
            <w:r w:rsidRPr="005C2EB9">
              <w:t>Palästinensern wurde die Frage des</w:t>
            </w:r>
            <w:r w:rsidR="004859AA" w:rsidRPr="005C2EB9">
              <w:t xml:space="preserve"> </w:t>
            </w:r>
            <w:r w:rsidRPr="005C2EB9">
              <w:t>Rückkehrrechts oft diskutiert. Viele Vorschläge</w:t>
            </w:r>
            <w:r w:rsidR="004A4AA2" w:rsidRPr="005C2EB9">
              <w:t xml:space="preserve"> </w:t>
            </w:r>
            <w:r w:rsidRPr="005C2EB9">
              <w:t>sehen eine begrenzte Rückkehr vor,</w:t>
            </w:r>
            <w:r w:rsidR="004859AA" w:rsidRPr="005C2EB9">
              <w:t xml:space="preserve"> </w:t>
            </w:r>
            <w:r w:rsidRPr="005C2EB9">
              <w:t>begleitet von Entschädigungszahlungen.</w:t>
            </w:r>
          </w:p>
          <w:p w14:paraId="70FBEE3C" w14:textId="23A6D604" w:rsidR="007320B4" w:rsidRPr="005C2EB9" w:rsidRDefault="007320B4" w:rsidP="00D975C7">
            <w:r w:rsidRPr="005C2EB9">
              <w:t>Das Rückkehrrecht ist für die Palästinenser jedoch mehr als eine politische Forderung;</w:t>
            </w:r>
            <w:r w:rsidR="004859AA" w:rsidRPr="005C2EB9">
              <w:t xml:space="preserve"> </w:t>
            </w:r>
            <w:r w:rsidRPr="005C2EB9">
              <w:t>es ist ein fundamentales Element ihres Rechts auf Selbstbestimmung und ein Symbol</w:t>
            </w:r>
            <w:r w:rsidR="004859AA" w:rsidRPr="005C2EB9">
              <w:t xml:space="preserve"> </w:t>
            </w:r>
            <w:r w:rsidRPr="005C2EB9">
              <w:t>für die Wiederherstellung ihrer Rechte und Identität.</w:t>
            </w:r>
            <w:r w:rsidR="00D93B99" w:rsidRPr="005C2EB9">
              <w:t xml:space="preserve"> Der niederländisch-palästinensische </w:t>
            </w:r>
            <w:r w:rsidR="00FA338A" w:rsidRPr="005C2EB9">
              <w:t>Nahost-</w:t>
            </w:r>
            <w:r w:rsidR="00B97714" w:rsidRPr="005C2EB9">
              <w:t>Experte</w:t>
            </w:r>
            <w:r w:rsidR="00FA338A" w:rsidRPr="005C2EB9">
              <w:t xml:space="preserve"> Moin Rabbani bezeichnete das Recht auf Rückkehr in einem Zeitungsartikel von </w:t>
            </w:r>
            <w:r w:rsidR="00B97714" w:rsidRPr="005C2EB9">
              <w:t xml:space="preserve">2001 als Voraussetzung für Frieden </w:t>
            </w:r>
            <w:r w:rsidR="000D1CFA" w:rsidRPr="005C2EB9">
              <w:t xml:space="preserve">und kritisierte gleichzeitig die internationale Gemeinschaft dafür, dass </w:t>
            </w:r>
            <w:r w:rsidR="00A21474" w:rsidRPr="005C2EB9">
              <w:t>sie die UN-Resolution 194 seit Jahren ignoriere.</w:t>
            </w:r>
          </w:p>
          <w:p w14:paraId="24366835" w14:textId="6126F97B" w:rsidR="00A21474" w:rsidRPr="005C2EB9" w:rsidRDefault="007320B4" w:rsidP="00D975C7">
            <w:pPr>
              <w:rPr>
                <w:b/>
              </w:rPr>
            </w:pPr>
            <w:r w:rsidRPr="005C2EB9">
              <w:t>Die Frage bleibt äußerst komplex und kontrovers, da sie grundlegende Fragen der</w:t>
            </w:r>
            <w:r w:rsidR="00A21474" w:rsidRPr="005C2EB9">
              <w:t xml:space="preserve"> </w:t>
            </w:r>
            <w:r w:rsidRPr="005C2EB9">
              <w:t>Identität, Souveränität und historischen Ansprüche beider Gemeinschaften berührt.</w:t>
            </w:r>
            <w:r w:rsidR="00CB4B89">
              <w:t xml:space="preserve"> </w:t>
            </w:r>
          </w:p>
          <w:p w14:paraId="7FA5F420" w14:textId="15463455" w:rsidR="00462092" w:rsidRPr="00462092" w:rsidRDefault="00462092" w:rsidP="007320B4">
            <w:pPr>
              <w:pStyle w:val="ekvaufzhlung"/>
              <w:tabs>
                <w:tab w:val="left" w:pos="0"/>
                <w:tab w:val="left" w:pos="28"/>
              </w:tabs>
              <w:jc w:val="both"/>
              <w:rPr>
                <w:rStyle w:val="ekvnummerierung"/>
                <w:sz w:val="22"/>
              </w:rPr>
            </w:pPr>
          </w:p>
        </w:tc>
      </w:tr>
    </w:tbl>
    <w:p w14:paraId="19FC66AA" w14:textId="77777777" w:rsidR="002F62D5" w:rsidRPr="003314CB" w:rsidRDefault="002F62D5" w:rsidP="003314CB">
      <w:pPr>
        <w:rPr>
          <w:b/>
        </w:rPr>
      </w:pPr>
    </w:p>
    <w:p w14:paraId="536EBEFB" w14:textId="30A34A8A" w:rsidR="00241825" w:rsidRDefault="009465E2" w:rsidP="009320F0">
      <w:pPr>
        <w:pStyle w:val="ekvaufzhlung"/>
        <w:numPr>
          <w:ilvl w:val="0"/>
          <w:numId w:val="1"/>
        </w:numPr>
      </w:pPr>
      <w:r>
        <w:t>Fass</w:t>
      </w:r>
      <w:r w:rsidR="003314CB">
        <w:t>e</w:t>
      </w:r>
      <w:r>
        <w:t xml:space="preserve"> die </w:t>
      </w:r>
      <w:r w:rsidR="00AC6449">
        <w:t>zentralen Streitpunkte</w:t>
      </w:r>
      <w:r w:rsidR="00945A1F">
        <w:t xml:space="preserve"> der </w:t>
      </w:r>
      <w:r w:rsidR="00AC6449">
        <w:t>Konfliktparteien</w:t>
      </w:r>
      <w:r w:rsidR="00FC45FA">
        <w:t xml:space="preserve"> in eigenen Worten zusammen.</w:t>
      </w:r>
    </w:p>
    <w:p w14:paraId="65387C01" w14:textId="77777777" w:rsidR="003314CB" w:rsidRDefault="003314CB" w:rsidP="003314CB">
      <w:pPr>
        <w:pStyle w:val="ekvaufzhlung"/>
      </w:pPr>
    </w:p>
    <w:p w14:paraId="365D70F3" w14:textId="391ACBF9" w:rsidR="009320F0" w:rsidRDefault="00955150" w:rsidP="009320F0">
      <w:pPr>
        <w:pStyle w:val="ekvaufzhlung"/>
        <w:numPr>
          <w:ilvl w:val="0"/>
          <w:numId w:val="1"/>
        </w:numPr>
      </w:pPr>
      <w:r>
        <w:t>Erkläre die Bedeutung des Rückkehrrechts</w:t>
      </w:r>
      <w:r w:rsidR="0017599F">
        <w:t xml:space="preserve"> in diesem Konflikt.</w:t>
      </w:r>
    </w:p>
    <w:p w14:paraId="6B781613" w14:textId="77777777" w:rsidR="003314CB" w:rsidRDefault="003314CB" w:rsidP="003314CB">
      <w:pPr>
        <w:pStyle w:val="ekvaufzhlung"/>
        <w:ind w:left="0" w:firstLine="0"/>
      </w:pPr>
    </w:p>
    <w:p w14:paraId="7649655D" w14:textId="237702B6" w:rsidR="001108C2" w:rsidRDefault="00EC2415" w:rsidP="009320F0">
      <w:pPr>
        <w:pStyle w:val="ekvaufzhlung"/>
        <w:numPr>
          <w:ilvl w:val="0"/>
          <w:numId w:val="1"/>
        </w:numPr>
      </w:pPr>
      <w:r>
        <w:t>Wähle einen der beiden</w:t>
      </w:r>
      <w:r w:rsidR="00CB5ABF">
        <w:t xml:space="preserve"> Arbeitsaufträge aus: </w:t>
      </w:r>
    </w:p>
    <w:p w14:paraId="1D721E66" w14:textId="713BF8E8" w:rsidR="00CB5ABF" w:rsidRDefault="00CB5ABF" w:rsidP="00CB5ABF">
      <w:pPr>
        <w:pStyle w:val="ekvaufzhlung"/>
        <w:numPr>
          <w:ilvl w:val="1"/>
          <w:numId w:val="1"/>
        </w:numPr>
      </w:pPr>
      <w:r>
        <w:t xml:space="preserve">Gestalte ein Gespräch zwischen </w:t>
      </w:r>
      <w:r w:rsidR="003314CB">
        <w:t>einer/</w:t>
      </w:r>
      <w:r>
        <w:t xml:space="preserve">einem palästinischen und </w:t>
      </w:r>
      <w:r w:rsidR="003314CB">
        <w:t>einer/</w:t>
      </w:r>
      <w:r>
        <w:t xml:space="preserve">einem </w:t>
      </w:r>
      <w:r w:rsidR="005D40F1">
        <w:t>israelischen Bürger</w:t>
      </w:r>
      <w:r w:rsidR="003314CB">
        <w:t>/in</w:t>
      </w:r>
      <w:r w:rsidR="005D40F1">
        <w:t xml:space="preserve">, in dem beide über die zentralen Konfliktthemen diskutieren. Könnt ihr zu einer Einigung gelangen? </w:t>
      </w:r>
    </w:p>
    <w:p w14:paraId="511845BB" w14:textId="391FFD90" w:rsidR="000B756F" w:rsidRDefault="000A0231" w:rsidP="00E3742E">
      <w:pPr>
        <w:pStyle w:val="ekvaufzhlung"/>
        <w:numPr>
          <w:ilvl w:val="1"/>
          <w:numId w:val="1"/>
        </w:numPr>
      </w:pPr>
      <w:r>
        <w:t>Du bist Sonderg</w:t>
      </w:r>
      <w:r w:rsidR="00DD7271">
        <w:t>esandte</w:t>
      </w:r>
      <w:r w:rsidR="003314CB">
        <w:t>/</w:t>
      </w:r>
      <w:r w:rsidR="00DD7271">
        <w:t xml:space="preserve">r der EU und sprichst in der UN-Generalversammlung. </w:t>
      </w:r>
      <w:r w:rsidR="00B9733D">
        <w:t>Entwirf</w:t>
      </w:r>
      <w:r>
        <w:t xml:space="preserve"> einen Redebeitrag</w:t>
      </w:r>
      <w:r w:rsidR="00DD7271">
        <w:t xml:space="preserve">, </w:t>
      </w:r>
      <w:proofErr w:type="spellStart"/>
      <w:r w:rsidR="00DD7271">
        <w:t>in dem</w:t>
      </w:r>
      <w:proofErr w:type="spellEnd"/>
      <w:r w:rsidR="00DD7271">
        <w:t xml:space="preserve"> du </w:t>
      </w:r>
      <w:r w:rsidR="00B9733D">
        <w:t xml:space="preserve">die zentralen Konfliktthemen erörterst. </w:t>
      </w:r>
    </w:p>
    <w:sectPr w:rsidR="000B756F" w:rsidSect="001D1169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8B35E" w14:textId="77777777" w:rsidR="006E6230" w:rsidRDefault="006E6230" w:rsidP="003C599D">
      <w:pPr>
        <w:spacing w:line="240" w:lineRule="auto"/>
      </w:pPr>
      <w:r>
        <w:separator/>
      </w:r>
    </w:p>
  </w:endnote>
  <w:endnote w:type="continuationSeparator" w:id="0">
    <w:p w14:paraId="2AE077D9" w14:textId="77777777" w:rsidR="006E6230" w:rsidRDefault="006E623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D7875" w:rsidRPr="00F42294" w14:paraId="4102BAC0" w14:textId="77777777" w:rsidTr="006B2D23">
      <w:trPr>
        <w:trHeight w:hRule="exact" w:val="680"/>
      </w:trPr>
      <w:tc>
        <w:tcPr>
          <w:tcW w:w="1131" w:type="dxa"/>
          <w:noWrap/>
        </w:tcPr>
        <w:p w14:paraId="671CA887" w14:textId="77777777" w:rsidR="002D7875" w:rsidRPr="00913892" w:rsidRDefault="002D7875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514316" wp14:editId="1B8798E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17A41BF" w14:textId="3D2DCC93" w:rsidR="002D7875" w:rsidRPr="00913892" w:rsidRDefault="002D7875" w:rsidP="00554EDA">
          <w:pPr>
            <w:pStyle w:val="ekvpagina"/>
          </w:pPr>
          <w:r w:rsidRPr="00913892">
            <w:t xml:space="preserve">© Ernst Klett Verlag GmbH, </w:t>
          </w:r>
          <w:r w:rsidR="00AC7B63">
            <w:t>Stuttgart 20</w:t>
          </w:r>
          <w:r w:rsidR="003314CB">
            <w:t>24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BF99686" w14:textId="452C41B6" w:rsidR="002D7875" w:rsidRPr="000B425B" w:rsidRDefault="003314CB" w:rsidP="00FB1E10">
          <w:pPr>
            <w:pStyle w:val="ekvquelle"/>
          </w:pPr>
          <w:r>
            <w:rPr>
              <w:rStyle w:val="ekvquellefett"/>
            </w:rPr>
            <w:t>Autor</w:t>
          </w:r>
          <w:r w:rsidR="00FB1E10" w:rsidRPr="00FB1E10">
            <w:rPr>
              <w:rStyle w:val="ekvquellefett"/>
            </w:rPr>
            <w:t>:</w:t>
          </w:r>
          <w:r w:rsidR="00FB1E10">
            <w:t xml:space="preserve"> </w:t>
          </w:r>
          <w:r>
            <w:t>Daniel Fliesen</w:t>
          </w:r>
        </w:p>
      </w:tc>
      <w:tc>
        <w:tcPr>
          <w:tcW w:w="397" w:type="dxa"/>
        </w:tcPr>
        <w:p w14:paraId="11107FC7" w14:textId="77777777" w:rsidR="002D7875" w:rsidRPr="00913892" w:rsidRDefault="002D7875" w:rsidP="00913892">
          <w:pPr>
            <w:pStyle w:val="ekvpagina"/>
          </w:pPr>
        </w:p>
      </w:tc>
    </w:tr>
  </w:tbl>
  <w:p w14:paraId="20C34034" w14:textId="77777777" w:rsidR="002D7875" w:rsidRDefault="002D78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98E77" w14:textId="77777777" w:rsidR="006E6230" w:rsidRDefault="006E6230" w:rsidP="003C599D">
      <w:pPr>
        <w:spacing w:line="240" w:lineRule="auto"/>
      </w:pPr>
      <w:r>
        <w:separator/>
      </w:r>
    </w:p>
  </w:footnote>
  <w:footnote w:type="continuationSeparator" w:id="0">
    <w:p w14:paraId="0745B212" w14:textId="77777777" w:rsidR="006E6230" w:rsidRDefault="006E6230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7A71"/>
    <w:multiLevelType w:val="hybridMultilevel"/>
    <w:tmpl w:val="EF4E0B20"/>
    <w:lvl w:ilvl="0" w:tplc="AA843958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 w:tplc="296C88EC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74423"/>
    <w:multiLevelType w:val="multilevel"/>
    <w:tmpl w:val="50CE7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A4833"/>
    <w:multiLevelType w:val="hybridMultilevel"/>
    <w:tmpl w:val="5E4E60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400FC"/>
    <w:multiLevelType w:val="hybridMultilevel"/>
    <w:tmpl w:val="A87043B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3951130">
    <w:abstractNumId w:val="0"/>
  </w:num>
  <w:num w:numId="2" w16cid:durableId="2066221814">
    <w:abstractNumId w:val="2"/>
  </w:num>
  <w:num w:numId="3" w16cid:durableId="114905396">
    <w:abstractNumId w:val="1"/>
  </w:num>
  <w:num w:numId="4" w16cid:durableId="55325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15"/>
    <w:rsid w:val="000040E2"/>
    <w:rsid w:val="00010D0F"/>
    <w:rsid w:val="00014D7E"/>
    <w:rsid w:val="0002009E"/>
    <w:rsid w:val="00020440"/>
    <w:rsid w:val="0002409E"/>
    <w:rsid w:val="000307B4"/>
    <w:rsid w:val="00034902"/>
    <w:rsid w:val="00035074"/>
    <w:rsid w:val="00037566"/>
    <w:rsid w:val="00043523"/>
    <w:rsid w:val="000510CF"/>
    <w:rsid w:val="000523D4"/>
    <w:rsid w:val="00053B2F"/>
    <w:rsid w:val="00054678"/>
    <w:rsid w:val="00054A93"/>
    <w:rsid w:val="000567BF"/>
    <w:rsid w:val="0006258C"/>
    <w:rsid w:val="00062D31"/>
    <w:rsid w:val="00070DF6"/>
    <w:rsid w:val="00073067"/>
    <w:rsid w:val="000779C3"/>
    <w:rsid w:val="00080C3B"/>
    <w:rsid w:val="000812E6"/>
    <w:rsid w:val="00084434"/>
    <w:rsid w:val="000875EE"/>
    <w:rsid w:val="00090AB2"/>
    <w:rsid w:val="000928AA"/>
    <w:rsid w:val="00092E87"/>
    <w:rsid w:val="000939F5"/>
    <w:rsid w:val="00094F01"/>
    <w:rsid w:val="000970EE"/>
    <w:rsid w:val="000A0231"/>
    <w:rsid w:val="000A4D8C"/>
    <w:rsid w:val="000A51A5"/>
    <w:rsid w:val="000A61AB"/>
    <w:rsid w:val="000A6406"/>
    <w:rsid w:val="000A7601"/>
    <w:rsid w:val="000A7892"/>
    <w:rsid w:val="000B098D"/>
    <w:rsid w:val="000B28C5"/>
    <w:rsid w:val="000B3C3A"/>
    <w:rsid w:val="000B425B"/>
    <w:rsid w:val="000B756F"/>
    <w:rsid w:val="000B7BD3"/>
    <w:rsid w:val="000C11E0"/>
    <w:rsid w:val="000C1572"/>
    <w:rsid w:val="000C77CA"/>
    <w:rsid w:val="000D12AA"/>
    <w:rsid w:val="000D1CFA"/>
    <w:rsid w:val="000D40DE"/>
    <w:rsid w:val="000D4791"/>
    <w:rsid w:val="000D5ADE"/>
    <w:rsid w:val="000E1A0D"/>
    <w:rsid w:val="000E343E"/>
    <w:rsid w:val="000F21E8"/>
    <w:rsid w:val="000F4535"/>
    <w:rsid w:val="000F6468"/>
    <w:rsid w:val="000F7910"/>
    <w:rsid w:val="00101DED"/>
    <w:rsid w:val="00103057"/>
    <w:rsid w:val="00107D77"/>
    <w:rsid w:val="001108C2"/>
    <w:rsid w:val="00120ED4"/>
    <w:rsid w:val="00124062"/>
    <w:rsid w:val="00124249"/>
    <w:rsid w:val="00125561"/>
    <w:rsid w:val="00126A13"/>
    <w:rsid w:val="00126C2B"/>
    <w:rsid w:val="00127FA0"/>
    <w:rsid w:val="00131417"/>
    <w:rsid w:val="001343BF"/>
    <w:rsid w:val="00136FB9"/>
    <w:rsid w:val="00137DDD"/>
    <w:rsid w:val="0014294F"/>
    <w:rsid w:val="0014714A"/>
    <w:rsid w:val="001524C9"/>
    <w:rsid w:val="001527AF"/>
    <w:rsid w:val="00153808"/>
    <w:rsid w:val="00155116"/>
    <w:rsid w:val="0015764B"/>
    <w:rsid w:val="00161B4B"/>
    <w:rsid w:val="001641FA"/>
    <w:rsid w:val="0016475A"/>
    <w:rsid w:val="00165ECC"/>
    <w:rsid w:val="001743EB"/>
    <w:rsid w:val="0017599F"/>
    <w:rsid w:val="00175DB7"/>
    <w:rsid w:val="001773BC"/>
    <w:rsid w:val="00182050"/>
    <w:rsid w:val="00182B7D"/>
    <w:rsid w:val="0018329A"/>
    <w:rsid w:val="001845AC"/>
    <w:rsid w:val="00186866"/>
    <w:rsid w:val="00187AFD"/>
    <w:rsid w:val="00190B65"/>
    <w:rsid w:val="00193A18"/>
    <w:rsid w:val="001A5BD5"/>
    <w:rsid w:val="001A77CB"/>
    <w:rsid w:val="001C3792"/>
    <w:rsid w:val="001C6C8F"/>
    <w:rsid w:val="001D007D"/>
    <w:rsid w:val="001D1169"/>
    <w:rsid w:val="001D2674"/>
    <w:rsid w:val="001D39FD"/>
    <w:rsid w:val="001D55A9"/>
    <w:rsid w:val="001D7433"/>
    <w:rsid w:val="001E485B"/>
    <w:rsid w:val="001E5B5D"/>
    <w:rsid w:val="001E6C48"/>
    <w:rsid w:val="001F1E3D"/>
    <w:rsid w:val="001F53F1"/>
    <w:rsid w:val="0020055A"/>
    <w:rsid w:val="00200966"/>
    <w:rsid w:val="00200CF9"/>
    <w:rsid w:val="00201AA1"/>
    <w:rsid w:val="002025EB"/>
    <w:rsid w:val="00203144"/>
    <w:rsid w:val="00205239"/>
    <w:rsid w:val="00213581"/>
    <w:rsid w:val="00214764"/>
    <w:rsid w:val="00214D18"/>
    <w:rsid w:val="00214DDF"/>
    <w:rsid w:val="00214E95"/>
    <w:rsid w:val="00216D91"/>
    <w:rsid w:val="00216F99"/>
    <w:rsid w:val="002240EA"/>
    <w:rsid w:val="002266E8"/>
    <w:rsid w:val="002277D2"/>
    <w:rsid w:val="002301FF"/>
    <w:rsid w:val="00232213"/>
    <w:rsid w:val="00241825"/>
    <w:rsid w:val="00245DA5"/>
    <w:rsid w:val="00246F77"/>
    <w:rsid w:val="00251D13"/>
    <w:rsid w:val="002527A5"/>
    <w:rsid w:val="002548B1"/>
    <w:rsid w:val="00255466"/>
    <w:rsid w:val="00255FE3"/>
    <w:rsid w:val="00257554"/>
    <w:rsid w:val="002613E6"/>
    <w:rsid w:val="00261D9E"/>
    <w:rsid w:val="0026581E"/>
    <w:rsid w:val="00266025"/>
    <w:rsid w:val="00280525"/>
    <w:rsid w:val="0028107C"/>
    <w:rsid w:val="00281172"/>
    <w:rsid w:val="0028231D"/>
    <w:rsid w:val="0028284C"/>
    <w:rsid w:val="00283035"/>
    <w:rsid w:val="00287B24"/>
    <w:rsid w:val="00287DC0"/>
    <w:rsid w:val="00291485"/>
    <w:rsid w:val="00292470"/>
    <w:rsid w:val="00296B65"/>
    <w:rsid w:val="002A0CF6"/>
    <w:rsid w:val="002A25AE"/>
    <w:rsid w:val="002A51D9"/>
    <w:rsid w:val="002B10A9"/>
    <w:rsid w:val="002B2CF9"/>
    <w:rsid w:val="002B3DF1"/>
    <w:rsid w:val="002B4A75"/>
    <w:rsid w:val="002B64EA"/>
    <w:rsid w:val="002C23F2"/>
    <w:rsid w:val="002C6849"/>
    <w:rsid w:val="002D41F4"/>
    <w:rsid w:val="002D7875"/>
    <w:rsid w:val="002D7B0C"/>
    <w:rsid w:val="002D7B42"/>
    <w:rsid w:val="002D7CD9"/>
    <w:rsid w:val="002E163A"/>
    <w:rsid w:val="002E21C3"/>
    <w:rsid w:val="002E6D65"/>
    <w:rsid w:val="002F1328"/>
    <w:rsid w:val="002F62D5"/>
    <w:rsid w:val="0030250F"/>
    <w:rsid w:val="00302866"/>
    <w:rsid w:val="00303749"/>
    <w:rsid w:val="00304833"/>
    <w:rsid w:val="003118A1"/>
    <w:rsid w:val="00313596"/>
    <w:rsid w:val="00313FD8"/>
    <w:rsid w:val="00315EA9"/>
    <w:rsid w:val="00320087"/>
    <w:rsid w:val="00321063"/>
    <w:rsid w:val="0032667B"/>
    <w:rsid w:val="00327620"/>
    <w:rsid w:val="003314CB"/>
    <w:rsid w:val="00331D08"/>
    <w:rsid w:val="003323B5"/>
    <w:rsid w:val="003373EF"/>
    <w:rsid w:val="00337EE9"/>
    <w:rsid w:val="003453E2"/>
    <w:rsid w:val="00350FBE"/>
    <w:rsid w:val="003513CC"/>
    <w:rsid w:val="00357A28"/>
    <w:rsid w:val="00360D6B"/>
    <w:rsid w:val="00362B02"/>
    <w:rsid w:val="00363CE9"/>
    <w:rsid w:val="0036404C"/>
    <w:rsid w:val="003653D5"/>
    <w:rsid w:val="00367F6A"/>
    <w:rsid w:val="00376A0A"/>
    <w:rsid w:val="0038356B"/>
    <w:rsid w:val="00384305"/>
    <w:rsid w:val="0039268F"/>
    <w:rsid w:val="00392F9B"/>
    <w:rsid w:val="00394595"/>
    <w:rsid w:val="003945FF"/>
    <w:rsid w:val="0039465E"/>
    <w:rsid w:val="003949FA"/>
    <w:rsid w:val="003963C5"/>
    <w:rsid w:val="003A1925"/>
    <w:rsid w:val="003A1A19"/>
    <w:rsid w:val="003A4CCF"/>
    <w:rsid w:val="003A5B0C"/>
    <w:rsid w:val="003B348E"/>
    <w:rsid w:val="003B3ED5"/>
    <w:rsid w:val="003C0714"/>
    <w:rsid w:val="003C13DA"/>
    <w:rsid w:val="003C39DC"/>
    <w:rsid w:val="003C4AE5"/>
    <w:rsid w:val="003C599D"/>
    <w:rsid w:val="003C63E9"/>
    <w:rsid w:val="003D3D68"/>
    <w:rsid w:val="003D43E2"/>
    <w:rsid w:val="003D70F5"/>
    <w:rsid w:val="003E21AC"/>
    <w:rsid w:val="003E2640"/>
    <w:rsid w:val="003E6330"/>
    <w:rsid w:val="003E7B62"/>
    <w:rsid w:val="003F23C7"/>
    <w:rsid w:val="003F362F"/>
    <w:rsid w:val="003F3689"/>
    <w:rsid w:val="003F7DAF"/>
    <w:rsid w:val="00405D0B"/>
    <w:rsid w:val="00406443"/>
    <w:rsid w:val="00411B18"/>
    <w:rsid w:val="00415632"/>
    <w:rsid w:val="0042107E"/>
    <w:rsid w:val="00424375"/>
    <w:rsid w:val="0042767F"/>
    <w:rsid w:val="0043090D"/>
    <w:rsid w:val="004372DD"/>
    <w:rsid w:val="00441088"/>
    <w:rsid w:val="00441724"/>
    <w:rsid w:val="0044185E"/>
    <w:rsid w:val="00442418"/>
    <w:rsid w:val="00445ADA"/>
    <w:rsid w:val="00454148"/>
    <w:rsid w:val="00462092"/>
    <w:rsid w:val="004621B3"/>
    <w:rsid w:val="0046364F"/>
    <w:rsid w:val="00465073"/>
    <w:rsid w:val="00473A88"/>
    <w:rsid w:val="0047471A"/>
    <w:rsid w:val="00482A2B"/>
    <w:rsid w:val="00483A7A"/>
    <w:rsid w:val="00483D65"/>
    <w:rsid w:val="004859AA"/>
    <w:rsid w:val="004862DF"/>
    <w:rsid w:val="00486B3D"/>
    <w:rsid w:val="00490692"/>
    <w:rsid w:val="004925F2"/>
    <w:rsid w:val="00493AE4"/>
    <w:rsid w:val="00495663"/>
    <w:rsid w:val="004A2037"/>
    <w:rsid w:val="004A4AA2"/>
    <w:rsid w:val="004A66C3"/>
    <w:rsid w:val="004A66CF"/>
    <w:rsid w:val="004A6C6E"/>
    <w:rsid w:val="004B59A1"/>
    <w:rsid w:val="004C10C5"/>
    <w:rsid w:val="004C6EE2"/>
    <w:rsid w:val="004D25F6"/>
    <w:rsid w:val="004D27FA"/>
    <w:rsid w:val="004D6619"/>
    <w:rsid w:val="004E3969"/>
    <w:rsid w:val="004F504D"/>
    <w:rsid w:val="004F6B1C"/>
    <w:rsid w:val="00501528"/>
    <w:rsid w:val="00502CDB"/>
    <w:rsid w:val="005069C1"/>
    <w:rsid w:val="005131B1"/>
    <w:rsid w:val="00514229"/>
    <w:rsid w:val="00514ED9"/>
    <w:rsid w:val="005156EC"/>
    <w:rsid w:val="005168A4"/>
    <w:rsid w:val="00517BF0"/>
    <w:rsid w:val="0052117E"/>
    <w:rsid w:val="00521B91"/>
    <w:rsid w:val="005252D2"/>
    <w:rsid w:val="00530C92"/>
    <w:rsid w:val="00535AD8"/>
    <w:rsid w:val="0053640B"/>
    <w:rsid w:val="005410C8"/>
    <w:rsid w:val="00547103"/>
    <w:rsid w:val="00554EDA"/>
    <w:rsid w:val="00555888"/>
    <w:rsid w:val="005575EF"/>
    <w:rsid w:val="00560848"/>
    <w:rsid w:val="00570045"/>
    <w:rsid w:val="0057200E"/>
    <w:rsid w:val="00572A0F"/>
    <w:rsid w:val="00572DF6"/>
    <w:rsid w:val="0057424F"/>
    <w:rsid w:val="00574FE0"/>
    <w:rsid w:val="00576D2D"/>
    <w:rsid w:val="00583FC8"/>
    <w:rsid w:val="00584F88"/>
    <w:rsid w:val="00587DF4"/>
    <w:rsid w:val="00587E0A"/>
    <w:rsid w:val="005945DD"/>
    <w:rsid w:val="00594A83"/>
    <w:rsid w:val="00597E2F"/>
    <w:rsid w:val="005A2772"/>
    <w:rsid w:val="005A3FB2"/>
    <w:rsid w:val="005A45AB"/>
    <w:rsid w:val="005A45C0"/>
    <w:rsid w:val="005A6D94"/>
    <w:rsid w:val="005B11D8"/>
    <w:rsid w:val="005B4C3C"/>
    <w:rsid w:val="005B6C9C"/>
    <w:rsid w:val="005C047C"/>
    <w:rsid w:val="005C0FBD"/>
    <w:rsid w:val="005C15A3"/>
    <w:rsid w:val="005C19DF"/>
    <w:rsid w:val="005C2458"/>
    <w:rsid w:val="005C2EB9"/>
    <w:rsid w:val="005C400B"/>
    <w:rsid w:val="005C49D0"/>
    <w:rsid w:val="005C6584"/>
    <w:rsid w:val="005D367A"/>
    <w:rsid w:val="005D3E99"/>
    <w:rsid w:val="005D40F1"/>
    <w:rsid w:val="005D79B8"/>
    <w:rsid w:val="005E15AC"/>
    <w:rsid w:val="005F2AB3"/>
    <w:rsid w:val="005F3914"/>
    <w:rsid w:val="005F439D"/>
    <w:rsid w:val="005F511A"/>
    <w:rsid w:val="0060030C"/>
    <w:rsid w:val="0060130F"/>
    <w:rsid w:val="00603AD5"/>
    <w:rsid w:val="00607C71"/>
    <w:rsid w:val="006161EA"/>
    <w:rsid w:val="006201CB"/>
    <w:rsid w:val="00622F6B"/>
    <w:rsid w:val="00627765"/>
    <w:rsid w:val="00641975"/>
    <w:rsid w:val="0064692C"/>
    <w:rsid w:val="00653F68"/>
    <w:rsid w:val="00675E7A"/>
    <w:rsid w:val="006802C4"/>
    <w:rsid w:val="0068429A"/>
    <w:rsid w:val="006846DD"/>
    <w:rsid w:val="0068581B"/>
    <w:rsid w:val="00685BBC"/>
    <w:rsid w:val="00685FDD"/>
    <w:rsid w:val="0068605E"/>
    <w:rsid w:val="0068730F"/>
    <w:rsid w:val="006903E6"/>
    <w:rsid w:val="00693676"/>
    <w:rsid w:val="00695A12"/>
    <w:rsid w:val="00697284"/>
    <w:rsid w:val="006A71DE"/>
    <w:rsid w:val="006A72CF"/>
    <w:rsid w:val="006A7331"/>
    <w:rsid w:val="006A76D7"/>
    <w:rsid w:val="006B2D23"/>
    <w:rsid w:val="006B37E6"/>
    <w:rsid w:val="006B6247"/>
    <w:rsid w:val="006C4E52"/>
    <w:rsid w:val="006C5E8B"/>
    <w:rsid w:val="006C6A77"/>
    <w:rsid w:val="006D28D4"/>
    <w:rsid w:val="006D49F0"/>
    <w:rsid w:val="006D7F2E"/>
    <w:rsid w:val="006E235E"/>
    <w:rsid w:val="006E6230"/>
    <w:rsid w:val="006F0D3C"/>
    <w:rsid w:val="006F2EDC"/>
    <w:rsid w:val="006F531A"/>
    <w:rsid w:val="006F5FB2"/>
    <w:rsid w:val="006F72F5"/>
    <w:rsid w:val="00701B4F"/>
    <w:rsid w:val="00704625"/>
    <w:rsid w:val="00707FD3"/>
    <w:rsid w:val="00710718"/>
    <w:rsid w:val="0071249D"/>
    <w:rsid w:val="007126B4"/>
    <w:rsid w:val="00714050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20B4"/>
    <w:rsid w:val="00732BAD"/>
    <w:rsid w:val="00733A44"/>
    <w:rsid w:val="007360F3"/>
    <w:rsid w:val="00743627"/>
    <w:rsid w:val="00743B4F"/>
    <w:rsid w:val="00744419"/>
    <w:rsid w:val="00744C35"/>
    <w:rsid w:val="00745BC6"/>
    <w:rsid w:val="00746DEF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3837"/>
    <w:rsid w:val="00784961"/>
    <w:rsid w:val="00787700"/>
    <w:rsid w:val="00792708"/>
    <w:rsid w:val="00794685"/>
    <w:rsid w:val="007A050E"/>
    <w:rsid w:val="007A2D7C"/>
    <w:rsid w:val="007A2F5A"/>
    <w:rsid w:val="007A42F2"/>
    <w:rsid w:val="007A5AA1"/>
    <w:rsid w:val="007A6729"/>
    <w:rsid w:val="007B0D5A"/>
    <w:rsid w:val="007B42CB"/>
    <w:rsid w:val="007B43A6"/>
    <w:rsid w:val="007C1230"/>
    <w:rsid w:val="007D186F"/>
    <w:rsid w:val="007D1888"/>
    <w:rsid w:val="007D3095"/>
    <w:rsid w:val="007E4DDC"/>
    <w:rsid w:val="007E52E1"/>
    <w:rsid w:val="007E5E71"/>
    <w:rsid w:val="007F3DDA"/>
    <w:rsid w:val="00801B7F"/>
    <w:rsid w:val="00802E02"/>
    <w:rsid w:val="008051DC"/>
    <w:rsid w:val="00815A76"/>
    <w:rsid w:val="00816953"/>
    <w:rsid w:val="00816E41"/>
    <w:rsid w:val="00820D98"/>
    <w:rsid w:val="0082136B"/>
    <w:rsid w:val="00824571"/>
    <w:rsid w:val="00825A86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8B1"/>
    <w:rsid w:val="00850EC8"/>
    <w:rsid w:val="00851354"/>
    <w:rsid w:val="00852F85"/>
    <w:rsid w:val="00854D77"/>
    <w:rsid w:val="008576F6"/>
    <w:rsid w:val="00857713"/>
    <w:rsid w:val="00862C21"/>
    <w:rsid w:val="0086559C"/>
    <w:rsid w:val="00872F94"/>
    <w:rsid w:val="00874376"/>
    <w:rsid w:val="00881B59"/>
    <w:rsid w:val="00882053"/>
    <w:rsid w:val="008942A2"/>
    <w:rsid w:val="0089534A"/>
    <w:rsid w:val="008A529C"/>
    <w:rsid w:val="008A7DA9"/>
    <w:rsid w:val="008B446A"/>
    <w:rsid w:val="008B5E47"/>
    <w:rsid w:val="008C0880"/>
    <w:rsid w:val="008C27FD"/>
    <w:rsid w:val="008D1257"/>
    <w:rsid w:val="008D1578"/>
    <w:rsid w:val="008D3CE0"/>
    <w:rsid w:val="008D7515"/>
    <w:rsid w:val="008D7FDC"/>
    <w:rsid w:val="008E0499"/>
    <w:rsid w:val="008E4B7A"/>
    <w:rsid w:val="008E6248"/>
    <w:rsid w:val="008F6EDE"/>
    <w:rsid w:val="009012C6"/>
    <w:rsid w:val="00902002"/>
    <w:rsid w:val="00902CEB"/>
    <w:rsid w:val="00903748"/>
    <w:rsid w:val="009064C0"/>
    <w:rsid w:val="00907EC2"/>
    <w:rsid w:val="00912A0A"/>
    <w:rsid w:val="00913598"/>
    <w:rsid w:val="00913892"/>
    <w:rsid w:val="0091527F"/>
    <w:rsid w:val="0091764D"/>
    <w:rsid w:val="00920547"/>
    <w:rsid w:val="009215E3"/>
    <w:rsid w:val="00924812"/>
    <w:rsid w:val="009320F0"/>
    <w:rsid w:val="00936CF0"/>
    <w:rsid w:val="00937D9F"/>
    <w:rsid w:val="00942106"/>
    <w:rsid w:val="00942394"/>
    <w:rsid w:val="0094260D"/>
    <w:rsid w:val="009431CE"/>
    <w:rsid w:val="00945734"/>
    <w:rsid w:val="00945A1F"/>
    <w:rsid w:val="00946121"/>
    <w:rsid w:val="00946305"/>
    <w:rsid w:val="009465E2"/>
    <w:rsid w:val="0095248F"/>
    <w:rsid w:val="00952A59"/>
    <w:rsid w:val="00952B21"/>
    <w:rsid w:val="00955150"/>
    <w:rsid w:val="009551A2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1FD5"/>
    <w:rsid w:val="009856A1"/>
    <w:rsid w:val="00990D91"/>
    <w:rsid w:val="009915B2"/>
    <w:rsid w:val="00992B92"/>
    <w:rsid w:val="009952F3"/>
    <w:rsid w:val="009A056D"/>
    <w:rsid w:val="009A17FC"/>
    <w:rsid w:val="009A2869"/>
    <w:rsid w:val="009A50D4"/>
    <w:rsid w:val="009A54AD"/>
    <w:rsid w:val="009A7614"/>
    <w:rsid w:val="009B292E"/>
    <w:rsid w:val="009B5608"/>
    <w:rsid w:val="009C26DF"/>
    <w:rsid w:val="009C2A7B"/>
    <w:rsid w:val="009C3C75"/>
    <w:rsid w:val="009D0FD9"/>
    <w:rsid w:val="009D4C5D"/>
    <w:rsid w:val="009E17E1"/>
    <w:rsid w:val="009E45C5"/>
    <w:rsid w:val="009E47B1"/>
    <w:rsid w:val="009F003E"/>
    <w:rsid w:val="009F0109"/>
    <w:rsid w:val="009F1185"/>
    <w:rsid w:val="009F125F"/>
    <w:rsid w:val="009F3B72"/>
    <w:rsid w:val="009F60AD"/>
    <w:rsid w:val="00A01708"/>
    <w:rsid w:val="00A024FF"/>
    <w:rsid w:val="00A05E18"/>
    <w:rsid w:val="00A06EFE"/>
    <w:rsid w:val="00A13F07"/>
    <w:rsid w:val="00A15F19"/>
    <w:rsid w:val="00A170E5"/>
    <w:rsid w:val="00A209E2"/>
    <w:rsid w:val="00A2146F"/>
    <w:rsid w:val="00A21474"/>
    <w:rsid w:val="00A227BD"/>
    <w:rsid w:val="00A23E76"/>
    <w:rsid w:val="00A26B32"/>
    <w:rsid w:val="00A27593"/>
    <w:rsid w:val="00A27F20"/>
    <w:rsid w:val="00A31AB1"/>
    <w:rsid w:val="00A3499E"/>
    <w:rsid w:val="00A35787"/>
    <w:rsid w:val="00A36CCE"/>
    <w:rsid w:val="00A40866"/>
    <w:rsid w:val="00A43B4C"/>
    <w:rsid w:val="00A478DC"/>
    <w:rsid w:val="00A55C02"/>
    <w:rsid w:val="00A62F61"/>
    <w:rsid w:val="00A701AF"/>
    <w:rsid w:val="00A70F81"/>
    <w:rsid w:val="00A75504"/>
    <w:rsid w:val="00A83EBE"/>
    <w:rsid w:val="00A8594A"/>
    <w:rsid w:val="00A8687B"/>
    <w:rsid w:val="00A91A50"/>
    <w:rsid w:val="00A92B79"/>
    <w:rsid w:val="00A9695B"/>
    <w:rsid w:val="00AA3E8B"/>
    <w:rsid w:val="00AA4F0A"/>
    <w:rsid w:val="00AA5A5A"/>
    <w:rsid w:val="00AA6041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6449"/>
    <w:rsid w:val="00AC7B63"/>
    <w:rsid w:val="00AC7B89"/>
    <w:rsid w:val="00AD1E22"/>
    <w:rsid w:val="00AD4D22"/>
    <w:rsid w:val="00AE0690"/>
    <w:rsid w:val="00AE1E60"/>
    <w:rsid w:val="00AE65F6"/>
    <w:rsid w:val="00AF00EB"/>
    <w:rsid w:val="00AF053E"/>
    <w:rsid w:val="00AF059C"/>
    <w:rsid w:val="00AF2101"/>
    <w:rsid w:val="00AF38AE"/>
    <w:rsid w:val="00B039E8"/>
    <w:rsid w:val="00B14B45"/>
    <w:rsid w:val="00B155E8"/>
    <w:rsid w:val="00B15A69"/>
    <w:rsid w:val="00B15C22"/>
    <w:rsid w:val="00B15F75"/>
    <w:rsid w:val="00B20106"/>
    <w:rsid w:val="00B2194E"/>
    <w:rsid w:val="00B24D1F"/>
    <w:rsid w:val="00B31F29"/>
    <w:rsid w:val="00B32281"/>
    <w:rsid w:val="00B32796"/>
    <w:rsid w:val="00B32DAF"/>
    <w:rsid w:val="00B3499A"/>
    <w:rsid w:val="00B34F03"/>
    <w:rsid w:val="00B37E68"/>
    <w:rsid w:val="00B45923"/>
    <w:rsid w:val="00B468CC"/>
    <w:rsid w:val="00B476BD"/>
    <w:rsid w:val="00B47B65"/>
    <w:rsid w:val="00B52FB3"/>
    <w:rsid w:val="00B54655"/>
    <w:rsid w:val="00B6045F"/>
    <w:rsid w:val="00B65C55"/>
    <w:rsid w:val="00B7242A"/>
    <w:rsid w:val="00B725D4"/>
    <w:rsid w:val="00B8071F"/>
    <w:rsid w:val="00B81719"/>
    <w:rsid w:val="00B82B4E"/>
    <w:rsid w:val="00B8420E"/>
    <w:rsid w:val="00B90CE1"/>
    <w:rsid w:val="00B910F4"/>
    <w:rsid w:val="00B9549A"/>
    <w:rsid w:val="00B9733D"/>
    <w:rsid w:val="00B97714"/>
    <w:rsid w:val="00BA1A23"/>
    <w:rsid w:val="00BA40E0"/>
    <w:rsid w:val="00BC2CD2"/>
    <w:rsid w:val="00BC5C72"/>
    <w:rsid w:val="00BC6483"/>
    <w:rsid w:val="00BC69E3"/>
    <w:rsid w:val="00BC7335"/>
    <w:rsid w:val="00BD300E"/>
    <w:rsid w:val="00BD542D"/>
    <w:rsid w:val="00BD6E66"/>
    <w:rsid w:val="00BE193E"/>
    <w:rsid w:val="00BE1962"/>
    <w:rsid w:val="00BE3638"/>
    <w:rsid w:val="00BE4821"/>
    <w:rsid w:val="00BF17F2"/>
    <w:rsid w:val="00BF31D2"/>
    <w:rsid w:val="00BF4564"/>
    <w:rsid w:val="00C00404"/>
    <w:rsid w:val="00C00540"/>
    <w:rsid w:val="00C01967"/>
    <w:rsid w:val="00C01ED5"/>
    <w:rsid w:val="00C02C59"/>
    <w:rsid w:val="00C02DCA"/>
    <w:rsid w:val="00C172AE"/>
    <w:rsid w:val="00C25E0D"/>
    <w:rsid w:val="00C30167"/>
    <w:rsid w:val="00C3089D"/>
    <w:rsid w:val="00C343F5"/>
    <w:rsid w:val="00C34B87"/>
    <w:rsid w:val="00C37194"/>
    <w:rsid w:val="00C40555"/>
    <w:rsid w:val="00C40D51"/>
    <w:rsid w:val="00C429A6"/>
    <w:rsid w:val="00C45D3B"/>
    <w:rsid w:val="00C504F8"/>
    <w:rsid w:val="00C511BF"/>
    <w:rsid w:val="00C52804"/>
    <w:rsid w:val="00C52A99"/>
    <w:rsid w:val="00C52AB7"/>
    <w:rsid w:val="00C61654"/>
    <w:rsid w:val="00C70F84"/>
    <w:rsid w:val="00C727B3"/>
    <w:rsid w:val="00C7299E"/>
    <w:rsid w:val="00C72BA2"/>
    <w:rsid w:val="00C74250"/>
    <w:rsid w:val="00C80C06"/>
    <w:rsid w:val="00C84E4C"/>
    <w:rsid w:val="00C87044"/>
    <w:rsid w:val="00C905D6"/>
    <w:rsid w:val="00C94D17"/>
    <w:rsid w:val="00CA2A63"/>
    <w:rsid w:val="00CB17F5"/>
    <w:rsid w:val="00CB27C6"/>
    <w:rsid w:val="00CB463B"/>
    <w:rsid w:val="00CB4B89"/>
    <w:rsid w:val="00CB54ED"/>
    <w:rsid w:val="00CB575D"/>
    <w:rsid w:val="00CB5ABF"/>
    <w:rsid w:val="00CB5B82"/>
    <w:rsid w:val="00CB6896"/>
    <w:rsid w:val="00CB782D"/>
    <w:rsid w:val="00CC54E0"/>
    <w:rsid w:val="00CC65A8"/>
    <w:rsid w:val="00CC7DBB"/>
    <w:rsid w:val="00CD3610"/>
    <w:rsid w:val="00CD6369"/>
    <w:rsid w:val="00CD6F12"/>
    <w:rsid w:val="00CE2A37"/>
    <w:rsid w:val="00CE386E"/>
    <w:rsid w:val="00CF0074"/>
    <w:rsid w:val="00CF1782"/>
    <w:rsid w:val="00CF2E1A"/>
    <w:rsid w:val="00CF6EC0"/>
    <w:rsid w:val="00CF715C"/>
    <w:rsid w:val="00D022EC"/>
    <w:rsid w:val="00D05217"/>
    <w:rsid w:val="00D06182"/>
    <w:rsid w:val="00D07F2C"/>
    <w:rsid w:val="00D125BD"/>
    <w:rsid w:val="00D12661"/>
    <w:rsid w:val="00D14F61"/>
    <w:rsid w:val="00D1582D"/>
    <w:rsid w:val="00D2569D"/>
    <w:rsid w:val="00D27A1B"/>
    <w:rsid w:val="00D323BE"/>
    <w:rsid w:val="00D34DC1"/>
    <w:rsid w:val="00D3536F"/>
    <w:rsid w:val="00D403F7"/>
    <w:rsid w:val="00D47ACA"/>
    <w:rsid w:val="00D50CFE"/>
    <w:rsid w:val="00D559DE"/>
    <w:rsid w:val="00D569A0"/>
    <w:rsid w:val="00D56FEB"/>
    <w:rsid w:val="00D61512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B00"/>
    <w:rsid w:val="00D77D4C"/>
    <w:rsid w:val="00D830E8"/>
    <w:rsid w:val="00D86A30"/>
    <w:rsid w:val="00D87F0E"/>
    <w:rsid w:val="00D9201C"/>
    <w:rsid w:val="00D92EAD"/>
    <w:rsid w:val="00D93B99"/>
    <w:rsid w:val="00D94CC2"/>
    <w:rsid w:val="00D95995"/>
    <w:rsid w:val="00D975C7"/>
    <w:rsid w:val="00DA1633"/>
    <w:rsid w:val="00DA29C3"/>
    <w:rsid w:val="00DA6422"/>
    <w:rsid w:val="00DB0557"/>
    <w:rsid w:val="00DB1965"/>
    <w:rsid w:val="00DB2C80"/>
    <w:rsid w:val="00DC18D6"/>
    <w:rsid w:val="00DC2340"/>
    <w:rsid w:val="00DC30DA"/>
    <w:rsid w:val="00DC78D4"/>
    <w:rsid w:val="00DD7271"/>
    <w:rsid w:val="00DE0792"/>
    <w:rsid w:val="00DE287B"/>
    <w:rsid w:val="00DE603B"/>
    <w:rsid w:val="00DE645F"/>
    <w:rsid w:val="00DE7CAD"/>
    <w:rsid w:val="00DF129D"/>
    <w:rsid w:val="00DF3859"/>
    <w:rsid w:val="00DF4371"/>
    <w:rsid w:val="00DF4409"/>
    <w:rsid w:val="00DF625F"/>
    <w:rsid w:val="00DF74DB"/>
    <w:rsid w:val="00E01806"/>
    <w:rsid w:val="00E01841"/>
    <w:rsid w:val="00E045FD"/>
    <w:rsid w:val="00E126C1"/>
    <w:rsid w:val="00E1395F"/>
    <w:rsid w:val="00E21473"/>
    <w:rsid w:val="00E22935"/>
    <w:rsid w:val="00E22C67"/>
    <w:rsid w:val="00E2466B"/>
    <w:rsid w:val="00E25902"/>
    <w:rsid w:val="00E3023E"/>
    <w:rsid w:val="00E34F46"/>
    <w:rsid w:val="00E3742E"/>
    <w:rsid w:val="00E375D2"/>
    <w:rsid w:val="00E43E04"/>
    <w:rsid w:val="00E47A67"/>
    <w:rsid w:val="00E50679"/>
    <w:rsid w:val="00E50799"/>
    <w:rsid w:val="00E536A5"/>
    <w:rsid w:val="00E552A4"/>
    <w:rsid w:val="00E604BE"/>
    <w:rsid w:val="00E6190A"/>
    <w:rsid w:val="00E6213D"/>
    <w:rsid w:val="00E63251"/>
    <w:rsid w:val="00E70C40"/>
    <w:rsid w:val="00E710C7"/>
    <w:rsid w:val="00E80DED"/>
    <w:rsid w:val="00E849CD"/>
    <w:rsid w:val="00E85DD1"/>
    <w:rsid w:val="00E95ED3"/>
    <w:rsid w:val="00EA3D24"/>
    <w:rsid w:val="00EA6B36"/>
    <w:rsid w:val="00EA7542"/>
    <w:rsid w:val="00EB0565"/>
    <w:rsid w:val="00EB225E"/>
    <w:rsid w:val="00EB2280"/>
    <w:rsid w:val="00EB7ECD"/>
    <w:rsid w:val="00EC1621"/>
    <w:rsid w:val="00EC2415"/>
    <w:rsid w:val="00EC3515"/>
    <w:rsid w:val="00EC662E"/>
    <w:rsid w:val="00EE049D"/>
    <w:rsid w:val="00EE2721"/>
    <w:rsid w:val="00EE2A0B"/>
    <w:rsid w:val="00EF46C5"/>
    <w:rsid w:val="00EF5BA1"/>
    <w:rsid w:val="00EF6029"/>
    <w:rsid w:val="00F126B1"/>
    <w:rsid w:val="00F148E9"/>
    <w:rsid w:val="00F15878"/>
    <w:rsid w:val="00F158FD"/>
    <w:rsid w:val="00F16DA0"/>
    <w:rsid w:val="00F17176"/>
    <w:rsid w:val="00F2325F"/>
    <w:rsid w:val="00F23554"/>
    <w:rsid w:val="00F241DA"/>
    <w:rsid w:val="00F24740"/>
    <w:rsid w:val="00F2746E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3268"/>
    <w:rsid w:val="00F44674"/>
    <w:rsid w:val="00F459EB"/>
    <w:rsid w:val="00F4682F"/>
    <w:rsid w:val="00F46E77"/>
    <w:rsid w:val="00F52C9C"/>
    <w:rsid w:val="00F55BE1"/>
    <w:rsid w:val="00F6336A"/>
    <w:rsid w:val="00F66645"/>
    <w:rsid w:val="00F72065"/>
    <w:rsid w:val="00F747EB"/>
    <w:rsid w:val="00F778DC"/>
    <w:rsid w:val="00F849BE"/>
    <w:rsid w:val="00F85513"/>
    <w:rsid w:val="00F874D6"/>
    <w:rsid w:val="00F94A4B"/>
    <w:rsid w:val="00F97AD4"/>
    <w:rsid w:val="00FA338A"/>
    <w:rsid w:val="00FA3658"/>
    <w:rsid w:val="00FA3FA6"/>
    <w:rsid w:val="00FA7811"/>
    <w:rsid w:val="00FB0917"/>
    <w:rsid w:val="00FB0E2D"/>
    <w:rsid w:val="00FB0F16"/>
    <w:rsid w:val="00FB116D"/>
    <w:rsid w:val="00FB1E10"/>
    <w:rsid w:val="00FB59FB"/>
    <w:rsid w:val="00FB668F"/>
    <w:rsid w:val="00FB72A0"/>
    <w:rsid w:val="00FC35C5"/>
    <w:rsid w:val="00FC45FA"/>
    <w:rsid w:val="00FC4E7F"/>
    <w:rsid w:val="00FC7DBF"/>
    <w:rsid w:val="00FE2B73"/>
    <w:rsid w:val="00FE4FE6"/>
    <w:rsid w:val="00FE5C3D"/>
    <w:rsid w:val="00FE7667"/>
    <w:rsid w:val="00FF2094"/>
    <w:rsid w:val="00FF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4ADDA"/>
  <w15:chartTrackingRefBased/>
  <w15:docId w15:val="{F270977A-568D-4BB3-B263-1A7E1EAB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B1E1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5">
    <w:name w:val="heading 5"/>
    <w:basedOn w:val="Standard"/>
    <w:link w:val="berschrift5Zchn"/>
    <w:uiPriority w:val="9"/>
    <w:qFormat/>
    <w:rsid w:val="00697284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70045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216F99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216F9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216F99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216F9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216F9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quelleobjekt">
    <w:name w:val="ekv.quelle.objekt"/>
    <w:basedOn w:val="Standard"/>
    <w:rsid w:val="00367F6A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Times New Roman"/>
      <w:sz w:val="10"/>
    </w:rPr>
  </w:style>
  <w:style w:type="paragraph" w:customStyle="1" w:styleId="ekvaufzhlung1">
    <w:name w:val="ekv.aufzählung.1"/>
    <w:basedOn w:val="Standard"/>
    <w:rsid w:val="004C10C5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4C10C5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4C10C5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4C10C5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216F99"/>
    <w:rPr>
      <w:rFonts w:ascii="Times New Roman" w:hAnsi="Times New Roman"/>
      <w:i/>
      <w:color w:val="FFFFFF" w:themeColor="background1"/>
      <w:sz w:val="21"/>
    </w:rPr>
  </w:style>
  <w:style w:type="paragraph" w:customStyle="1" w:styleId="ekvfremdtext">
    <w:name w:val="ekv.fremdtext"/>
    <w:basedOn w:val="Standard"/>
    <w:rsid w:val="006A72CF"/>
    <w:rPr>
      <w:rFonts w:ascii="Times New Roman" w:hAnsi="Times New Roman"/>
      <w:sz w:val="21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72CF"/>
    <w:rPr>
      <w:sz w:val="17"/>
    </w:rPr>
  </w:style>
  <w:style w:type="character" w:customStyle="1" w:styleId="ekvquellefett">
    <w:name w:val="ekv.quelle.fett"/>
    <w:basedOn w:val="Absatz-Standardschriftart"/>
    <w:uiPriority w:val="1"/>
    <w:qFormat/>
    <w:rsid w:val="00FB1E10"/>
    <w:rPr>
      <w:rFonts w:ascii="Arial" w:hAnsi="Arial"/>
      <w:b/>
      <w:color w:val="auto"/>
      <w:sz w:val="10"/>
    </w:rPr>
  </w:style>
  <w:style w:type="paragraph" w:styleId="StandardWeb">
    <w:name w:val="Normal (Web)"/>
    <w:basedOn w:val="Standard"/>
    <w:uiPriority w:val="99"/>
    <w:semiHidden/>
    <w:unhideWhenUsed/>
    <w:rsid w:val="00820D98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972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CB4B8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9"/>
    <w:semiHidden/>
    <w:qFormat/>
    <w:rsid w:val="0033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7BFF-E0B1-413E-B4F3-A3B4FE5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5169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Armin Häberle</cp:lastModifiedBy>
  <cp:revision>127</cp:revision>
  <cp:lastPrinted>2016-12-23T16:36:00Z</cp:lastPrinted>
  <dcterms:created xsi:type="dcterms:W3CDTF">2023-11-16T13:44:00Z</dcterms:created>
  <dcterms:modified xsi:type="dcterms:W3CDTF">2024-01-08T08:54:00Z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KL5 - Version 1.05</vt:lpwstr>
  </property>
</Properties>
</file>